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Cs/>
          <w:color w:val="000000" w:themeColor="text1"/>
          <w:sz w:val="28"/>
        </w:rPr>
      </w:pPr>
    </w:p>
    <w:p>
      <w:pPr>
        <w:jc w:val="both"/>
        <w:rPr>
          <w:rFonts w:hint="eastAsia" w:ascii="Times New Roman" w:hAnsi="Times New Roman" w:eastAsia="楷体_GB2312" w:cs="Times New Roman"/>
          <w:color w:val="000000" w:themeColor="text1"/>
          <w:sz w:val="28"/>
          <w:lang w:eastAsia="zh-CN"/>
        </w:rPr>
      </w:pPr>
      <w:r>
        <w:rPr>
          <w:rFonts w:hint="eastAsia" w:ascii="Times New Roman" w:hAnsi="Times New Roman" w:eastAsia="楷体_GB2312" w:cs="Times New Roman"/>
          <w:color w:val="000000" w:themeColor="text1"/>
          <w:sz w:val="28"/>
          <w:lang w:eastAsia="zh-CN"/>
        </w:rPr>
        <w:drawing>
          <wp:inline distT="0" distB="0" distL="114300" distR="114300">
            <wp:extent cx="5731510" cy="8173720"/>
            <wp:effectExtent l="0" t="0" r="2540" b="17780"/>
            <wp:docPr id="1" name="图片 1" descr="盖章 2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盖章 22_00"/>
                    <pic:cNvPicPr>
                      <a:picLocks noChangeAspect="1"/>
                    </pic:cNvPicPr>
                  </pic:nvPicPr>
                  <pic:blipFill>
                    <a:blip r:embed="rId6"/>
                    <a:stretch>
                      <a:fillRect/>
                    </a:stretch>
                  </pic:blipFill>
                  <pic:spPr>
                    <a:xfrm>
                      <a:off x="0" y="0"/>
                      <a:ext cx="5731510" cy="8173720"/>
                    </a:xfrm>
                    <a:prstGeom prst="rect">
                      <a:avLst/>
                    </a:prstGeom>
                  </pic:spPr>
                </pic:pic>
              </a:graphicData>
            </a:graphic>
          </wp:inline>
        </w:drawing>
      </w:r>
    </w:p>
    <w:p>
      <w:pPr>
        <w:jc w:val="both"/>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sectPr>
          <w:pgSz w:w="11900" w:h="16840"/>
          <w:pgMar w:top="1440" w:right="1800" w:bottom="1440" w:left="1800" w:header="851" w:footer="992" w:gutter="0"/>
          <w:cols w:space="425" w:num="1"/>
          <w:docGrid w:type="lines" w:linePitch="326" w:charSpace="0"/>
        </w:sectPr>
      </w:pPr>
    </w:p>
    <w:p>
      <w:pPr>
        <w:widowControl/>
        <w:jc w:val="center"/>
        <w:rPr>
          <w:rFonts w:ascii="仿宋_GB2312" w:eastAsia="仿宋_GB2312" w:cs="仿宋_GB2312"/>
          <w:bCs/>
          <w:color w:val="auto"/>
          <w:sz w:val="28"/>
          <w:szCs w:val="28"/>
        </w:rPr>
      </w:pPr>
      <w:r>
        <w:rPr>
          <w:rFonts w:hint="eastAsia" w:ascii="黑体" w:hAnsi="黑体" w:eastAsia="黑体"/>
          <w:color w:val="auto"/>
          <w:sz w:val="32"/>
          <w:szCs w:val="32"/>
        </w:rPr>
        <w:t xml:space="preserve">第一部分  </w:t>
      </w:r>
      <w:r>
        <w:rPr>
          <w:rFonts w:hint="eastAsia" w:ascii="黑体" w:hAnsi="黑体" w:eastAsia="黑体" w:cs="黑体"/>
          <w:bCs/>
          <w:color w:val="auto"/>
          <w:sz w:val="32"/>
          <w:szCs w:val="32"/>
        </w:rPr>
        <w:t>年度报告编写提纲</w:t>
      </w:r>
      <w:r>
        <w:rPr>
          <w:rFonts w:hint="eastAsia" w:ascii="黑体" w:hAnsi="黑体" w:eastAsia="黑体" w:cs="仿宋_GB2312"/>
          <w:bCs/>
          <w:color w:val="auto"/>
          <w:sz w:val="32"/>
          <w:szCs w:val="32"/>
        </w:rPr>
        <w:t>（限</w:t>
      </w:r>
      <w:r>
        <w:rPr>
          <w:rFonts w:hint="eastAsia" w:ascii="黑体" w:hAnsi="黑体" w:eastAsia="黑体"/>
          <w:bCs/>
          <w:color w:val="auto"/>
          <w:sz w:val="32"/>
          <w:szCs w:val="32"/>
          <w:lang w:val="en-US" w:eastAsia="zh-CN"/>
        </w:rPr>
        <w:t>3</w:t>
      </w:r>
      <w:r>
        <w:rPr>
          <w:rFonts w:hint="eastAsia" w:ascii="黑体" w:hAnsi="黑体" w:eastAsia="黑体"/>
          <w:bCs/>
          <w:color w:val="auto"/>
          <w:sz w:val="32"/>
          <w:szCs w:val="32"/>
        </w:rPr>
        <w:t>000</w:t>
      </w:r>
      <w:r>
        <w:rPr>
          <w:rFonts w:hint="eastAsia" w:ascii="黑体" w:hAnsi="黑体" w:eastAsia="黑体" w:cs="仿宋_GB2312"/>
          <w:bCs/>
          <w:color w:val="auto"/>
          <w:sz w:val="32"/>
          <w:szCs w:val="32"/>
        </w:rPr>
        <w:t>字以内）</w:t>
      </w: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一、人才培养工作和成效</w:t>
      </w: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二、人才队伍建设</w:t>
      </w: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三、教学改革与科学研究</w:t>
      </w: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四、信息化建设、开放运行和示范辐射</w:t>
      </w: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五、示范中心大事记</w:t>
      </w:r>
    </w:p>
    <w:p>
      <w:pPr>
        <w:ind w:firstLine="560" w:firstLineChars="200"/>
        <w:rPr>
          <w:rFonts w:hint="eastAsia" w:ascii="楷体" w:hAnsi="楷体" w:eastAsia="楷体" w:cs="仿宋_GB2312"/>
          <w:color w:val="auto"/>
          <w:sz w:val="28"/>
          <w:szCs w:val="28"/>
          <w:lang w:eastAsia="zh-CN"/>
        </w:rPr>
      </w:pPr>
      <w:r>
        <w:rPr>
          <w:rFonts w:hint="eastAsia" w:ascii="黑体" w:hAnsi="黑体" w:eastAsia="黑体" w:cs="仿宋_GB2312"/>
          <w:color w:val="auto"/>
          <w:sz w:val="28"/>
          <w:szCs w:val="28"/>
        </w:rPr>
        <w:t>六、示范中心存在的主要问题</w:t>
      </w:r>
    </w:p>
    <w:p>
      <w:pPr>
        <w:ind w:firstLine="560" w:firstLineChars="200"/>
        <w:rPr>
          <w:rFonts w:hint="eastAsia" w:ascii="黑体" w:hAnsi="黑体" w:eastAsia="黑体" w:cs="仿宋_GB2312"/>
          <w:color w:val="auto"/>
          <w:sz w:val="28"/>
          <w:szCs w:val="28"/>
        </w:rPr>
      </w:pPr>
      <w:r>
        <w:rPr>
          <w:rFonts w:hint="eastAsia" w:ascii="黑体" w:hAnsi="黑体" w:eastAsia="黑体" w:cs="仿宋_GB2312"/>
          <w:color w:val="auto"/>
          <w:sz w:val="28"/>
          <w:szCs w:val="28"/>
        </w:rPr>
        <w:t>七、</w:t>
      </w:r>
      <w:bookmarkStart w:id="0" w:name="OLE_LINK16"/>
      <w:bookmarkStart w:id="1" w:name="OLE_LINK58"/>
      <w:bookmarkStart w:id="2" w:name="OLE_LINK6"/>
      <w:bookmarkStart w:id="3" w:name="OLE_LINK12"/>
      <w:bookmarkStart w:id="4" w:name="OLE_LINK19"/>
      <w:bookmarkStart w:id="5" w:name="OLE_LINK101"/>
      <w:bookmarkStart w:id="6" w:name="OLE_LINK84"/>
      <w:bookmarkStart w:id="7" w:name="OLE_LINK65"/>
      <w:bookmarkStart w:id="8" w:name="OLE_LINK4"/>
      <w:bookmarkStart w:id="9" w:name="OLE_LINK28"/>
      <w:bookmarkStart w:id="10" w:name="OLE_LINK81"/>
      <w:bookmarkStart w:id="11" w:name="OLE_LINK74"/>
      <w:bookmarkStart w:id="12" w:name="OLE_LINK50"/>
      <w:bookmarkStart w:id="13" w:name="OLE_LINK31"/>
      <w:bookmarkStart w:id="14" w:name="OLE_LINK43"/>
      <w:bookmarkStart w:id="15" w:name="OLE_LINK97"/>
      <w:bookmarkStart w:id="16" w:name="OLE_LINK73"/>
      <w:bookmarkStart w:id="17" w:name="OLE_LINK8"/>
      <w:bookmarkStart w:id="18" w:name="OLE_LINK54"/>
      <w:bookmarkStart w:id="19" w:name="OLE_LINK30"/>
      <w:bookmarkStart w:id="20" w:name="OLE_LINK51"/>
      <w:bookmarkStart w:id="21" w:name="OLE_LINK26"/>
      <w:bookmarkStart w:id="22" w:name="OLE_LINK23"/>
      <w:bookmarkStart w:id="23" w:name="OLE_LINK29"/>
      <w:bookmarkStart w:id="24" w:name="OLE_LINK42"/>
      <w:bookmarkStart w:id="25" w:name="OLE_LINK7"/>
      <w:bookmarkStart w:id="26" w:name="OLE_LINK41"/>
      <w:bookmarkStart w:id="27" w:name="OLE_LINK21"/>
      <w:bookmarkStart w:id="28" w:name="OLE_LINK100"/>
      <w:bookmarkStart w:id="29" w:name="OLE_LINK62"/>
      <w:bookmarkStart w:id="30" w:name="OLE_LINK103"/>
      <w:bookmarkStart w:id="31" w:name="OLE_LINK68"/>
      <w:bookmarkStart w:id="32" w:name="OLE_LINK78"/>
      <w:bookmarkStart w:id="33" w:name="OLE_LINK86"/>
      <w:bookmarkStart w:id="34" w:name="OLE_LINK76"/>
      <w:bookmarkStart w:id="35" w:name="OLE_LINK52"/>
      <w:bookmarkStart w:id="36" w:name="OLE_LINK33"/>
      <w:bookmarkStart w:id="37" w:name="OLE_LINK56"/>
      <w:bookmarkStart w:id="38" w:name="OLE_LINK27"/>
      <w:bookmarkStart w:id="39" w:name="OLE_LINK69"/>
      <w:bookmarkStart w:id="40" w:name="OLE_LINK80"/>
      <w:bookmarkStart w:id="41" w:name="OLE_LINK98"/>
      <w:bookmarkStart w:id="42" w:name="OLE_LINK44"/>
      <w:bookmarkStart w:id="43" w:name="OLE_LINK47"/>
      <w:bookmarkStart w:id="44" w:name="OLE_LINK95"/>
      <w:bookmarkStart w:id="45" w:name="OLE_LINK88"/>
      <w:bookmarkStart w:id="46" w:name="OLE_LINK53"/>
      <w:bookmarkStart w:id="47" w:name="OLE_LINK71"/>
      <w:bookmarkStart w:id="48" w:name="OLE_LINK63"/>
      <w:bookmarkStart w:id="49" w:name="OLE_LINK45"/>
      <w:bookmarkStart w:id="50" w:name="OLE_LINK13"/>
      <w:bookmarkStart w:id="51" w:name="OLE_LINK14"/>
      <w:bookmarkStart w:id="52" w:name="OLE_LINK24"/>
      <w:bookmarkStart w:id="53" w:name="OLE_LINK72"/>
      <w:bookmarkStart w:id="54" w:name="OLE_LINK17"/>
      <w:bookmarkStart w:id="55" w:name="OLE_LINK9"/>
      <w:bookmarkStart w:id="56" w:name="OLE_LINK64"/>
      <w:bookmarkStart w:id="57" w:name="OLE_LINK3"/>
      <w:bookmarkStart w:id="58" w:name="OLE_LINK55"/>
      <w:bookmarkStart w:id="59" w:name="OLE_LINK77"/>
      <w:bookmarkStart w:id="60" w:name="OLE_LINK85"/>
      <w:bookmarkStart w:id="61" w:name="OLE_LINK1"/>
      <w:bookmarkStart w:id="62" w:name="OLE_LINK57"/>
      <w:bookmarkStart w:id="63" w:name="OLE_LINK96"/>
      <w:bookmarkStart w:id="64" w:name="OLE_LINK18"/>
      <w:bookmarkStart w:id="65" w:name="OLE_LINK89"/>
      <w:bookmarkStart w:id="66" w:name="OLE_LINK34"/>
      <w:bookmarkStart w:id="67" w:name="OLE_LINK102"/>
      <w:bookmarkStart w:id="68" w:name="OLE_LINK11"/>
      <w:bookmarkStart w:id="69" w:name="OLE_LINK37"/>
      <w:bookmarkStart w:id="70" w:name="OLE_LINK70"/>
      <w:bookmarkStart w:id="71" w:name="OLE_LINK75"/>
      <w:bookmarkStart w:id="72" w:name="OLE_LINK5"/>
      <w:bookmarkStart w:id="73" w:name="OLE_LINK99"/>
      <w:bookmarkStart w:id="74" w:name="OLE_LINK38"/>
      <w:bookmarkStart w:id="75" w:name="OLE_LINK48"/>
      <w:bookmarkStart w:id="76" w:name="OLE_LINK36"/>
      <w:bookmarkStart w:id="77" w:name="OLE_LINK91"/>
      <w:bookmarkStart w:id="78" w:name="OLE_LINK79"/>
      <w:bookmarkStart w:id="79" w:name="OLE_LINK83"/>
      <w:bookmarkStart w:id="80" w:name="OLE_LINK61"/>
      <w:bookmarkStart w:id="81" w:name="OLE_LINK46"/>
      <w:bookmarkStart w:id="82" w:name="OLE_LINK39"/>
      <w:bookmarkStart w:id="83" w:name="OLE_LINK20"/>
      <w:bookmarkStart w:id="84" w:name="OLE_LINK25"/>
      <w:bookmarkStart w:id="85" w:name="OLE_LINK90"/>
      <w:bookmarkStart w:id="86" w:name="OLE_LINK10"/>
      <w:bookmarkStart w:id="87" w:name="OLE_LINK22"/>
      <w:bookmarkStart w:id="88" w:name="OLE_LINK92"/>
      <w:bookmarkStart w:id="89" w:name="OLE_LINK32"/>
      <w:bookmarkStart w:id="90" w:name="OLE_LINK87"/>
      <w:bookmarkStart w:id="91" w:name="OLE_LINK15"/>
      <w:bookmarkStart w:id="92" w:name="OLE_LINK93"/>
      <w:bookmarkStart w:id="93" w:name="OLE_LINK35"/>
      <w:bookmarkStart w:id="94" w:name="OLE_LINK2"/>
      <w:bookmarkStart w:id="95" w:name="OLE_LINK82"/>
      <w:bookmarkStart w:id="96" w:name="OLE_LINK94"/>
      <w:bookmarkStart w:id="97" w:name="OLE_LINK59"/>
      <w:bookmarkStart w:id="98" w:name="OLE_LINK67"/>
      <w:bookmarkStart w:id="99" w:name="OLE_LINK49"/>
      <w:bookmarkStart w:id="100" w:name="OLE_LINK66"/>
      <w:bookmarkStart w:id="101" w:name="OLE_LINK40"/>
      <w:bookmarkStart w:id="102" w:name="OLE_LINK60"/>
      <w:r>
        <w:rPr>
          <w:rFonts w:hint="eastAsia" w:ascii="黑体" w:hAnsi="黑体" w:eastAsia="黑体" w:cs="仿宋_GB2312"/>
          <w:color w:val="auto"/>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黑体" w:hAnsi="黑体" w:eastAsia="黑体" w:cs="仿宋_GB2312"/>
          <w:color w:val="auto"/>
          <w:sz w:val="28"/>
          <w:szCs w:val="28"/>
        </w:rPr>
        <w:t>的支持</w:t>
      </w:r>
    </w:p>
    <w:p>
      <w:pPr>
        <w:pStyle w:val="34"/>
        <w:numPr>
          <w:ilvl w:val="0"/>
          <w:numId w:val="1"/>
        </w:numPr>
        <w:ind w:firstLineChars="0"/>
        <w:rPr>
          <w:rFonts w:ascii="黑体" w:hAnsi="黑体" w:eastAsia="黑体" w:cs="仿宋_GB2312"/>
          <w:sz w:val="28"/>
          <w:szCs w:val="28"/>
        </w:rPr>
      </w:pPr>
      <w:r>
        <w:rPr>
          <w:rFonts w:hint="eastAsia" w:ascii="黑体" w:hAnsi="黑体" w:eastAsia="黑体" w:cs="仿宋_GB2312"/>
          <w:sz w:val="28"/>
          <w:szCs w:val="28"/>
        </w:rPr>
        <w:t>人才培养工作和成效</w:t>
      </w:r>
    </w:p>
    <w:p>
      <w:pPr>
        <w:ind w:firstLine="560" w:firstLineChars="200"/>
        <w:rPr>
          <w:rFonts w:ascii="楷体" w:hAnsi="楷体" w:eastAsia="楷体" w:cs="仿宋_GB2312"/>
          <w:kern w:val="0"/>
          <w:sz w:val="28"/>
          <w:szCs w:val="28"/>
        </w:rPr>
      </w:pPr>
      <w:r>
        <w:rPr>
          <w:rFonts w:hint="eastAsia" w:ascii="楷体" w:hAnsi="楷体" w:eastAsia="楷体" w:cs="仿宋_GB2312"/>
          <w:kern w:val="0"/>
          <w:sz w:val="28"/>
          <w:szCs w:val="28"/>
        </w:rPr>
        <w:t>2022年，共招收本科生47人，硕士研究生27人，博士研究生18人；本科生毕业38人，硕士研究生毕业24人，博士研究生毕结业24人。</w:t>
      </w:r>
    </w:p>
    <w:p>
      <w:pPr>
        <w:ind w:firstLine="560" w:firstLineChars="200"/>
        <w:rPr>
          <w:rFonts w:ascii="楷体" w:hAnsi="楷体" w:eastAsia="楷体" w:cs="仿宋_GB2312"/>
          <w:kern w:val="0"/>
          <w:sz w:val="28"/>
          <w:szCs w:val="28"/>
        </w:rPr>
      </w:pPr>
      <w:r>
        <w:rPr>
          <w:rFonts w:hint="eastAsia" w:ascii="楷体" w:hAnsi="楷体" w:eastAsia="楷体" w:cs="仿宋_GB2312"/>
          <w:kern w:val="0"/>
          <w:sz w:val="28"/>
          <w:szCs w:val="28"/>
        </w:rPr>
        <w:t>秦大树等完成的“国际视野下的陶瓷考古人才培养体系创新与实践”获得北京市教育教学成果奖二等奖。文物与博物馆学专业入选省级一流本科专业建设点。王凤歌毕业论文《龙门石窟中小型窟龛护棚遗迹调查与研究》获北京市普通高等学校优秀本科生毕业设计（论文）。《田野考古学》《旧石器时代埋藏学》教材出版。</w:t>
      </w:r>
    </w:p>
    <w:p>
      <w:pPr>
        <w:pStyle w:val="34"/>
        <w:numPr>
          <w:ilvl w:val="0"/>
          <w:numId w:val="1"/>
        </w:numPr>
        <w:ind w:firstLineChars="0"/>
        <w:rPr>
          <w:rFonts w:ascii="黑体" w:hAnsi="黑体" w:eastAsia="黑体" w:cs="仿宋_GB2312"/>
          <w:sz w:val="28"/>
          <w:szCs w:val="28"/>
        </w:rPr>
      </w:pPr>
      <w:r>
        <w:rPr>
          <w:rFonts w:hint="eastAsia" w:ascii="黑体" w:hAnsi="黑体" w:eastAsia="黑体" w:cs="仿宋_GB2312"/>
          <w:sz w:val="28"/>
          <w:szCs w:val="28"/>
        </w:rPr>
        <w:t>人才队伍建设</w:t>
      </w:r>
    </w:p>
    <w:p>
      <w:pPr>
        <w:ind w:firstLine="560" w:firstLineChars="200"/>
        <w:rPr>
          <w:rFonts w:ascii="楷体" w:hAnsi="楷体" w:eastAsia="楷体" w:cs="仿宋_GB2312"/>
          <w:kern w:val="0"/>
          <w:sz w:val="28"/>
          <w:szCs w:val="28"/>
        </w:rPr>
      </w:pPr>
      <w:r>
        <w:rPr>
          <w:rFonts w:hint="eastAsia" w:ascii="楷体" w:hAnsi="楷体" w:eastAsia="楷体" w:cs="仿宋_GB2312"/>
          <w:kern w:val="0"/>
          <w:sz w:val="28"/>
          <w:szCs w:val="28"/>
        </w:rPr>
        <w:t>中心共有教学科研人员4</w:t>
      </w:r>
      <w:r>
        <w:rPr>
          <w:rFonts w:ascii="楷体" w:hAnsi="楷体" w:eastAsia="楷体" w:cs="仿宋_GB2312"/>
          <w:kern w:val="0"/>
          <w:sz w:val="28"/>
          <w:szCs w:val="28"/>
        </w:rPr>
        <w:t>7</w:t>
      </w:r>
      <w:r>
        <w:rPr>
          <w:rFonts w:hint="eastAsia" w:ascii="楷体" w:hAnsi="楷体" w:eastAsia="楷体" w:cs="仿宋_GB2312"/>
          <w:kern w:val="0"/>
          <w:sz w:val="28"/>
          <w:szCs w:val="28"/>
        </w:rPr>
        <w:t>人，其中教授1</w:t>
      </w:r>
      <w:r>
        <w:rPr>
          <w:rFonts w:ascii="楷体" w:hAnsi="楷体" w:eastAsia="楷体" w:cs="仿宋_GB2312"/>
          <w:kern w:val="0"/>
          <w:sz w:val="28"/>
          <w:szCs w:val="28"/>
        </w:rPr>
        <w:t>9</w:t>
      </w:r>
      <w:r>
        <w:rPr>
          <w:rFonts w:hint="eastAsia" w:ascii="楷体" w:hAnsi="楷体" w:eastAsia="楷体" w:cs="仿宋_GB2312"/>
          <w:kern w:val="0"/>
          <w:sz w:val="28"/>
          <w:szCs w:val="28"/>
        </w:rPr>
        <w:t>人，副教授8人，新体制长聘副教授5人，预聘副教授4人，助理教授11人。此外还有教学辅助人员、行政管理人员等，保证中心顺利运转。</w:t>
      </w:r>
    </w:p>
    <w:p>
      <w:pPr>
        <w:ind w:firstLine="560" w:firstLineChars="200"/>
        <w:rPr>
          <w:rFonts w:ascii="楷体" w:hAnsi="楷体" w:eastAsia="楷体" w:cs="仿宋_GB2312"/>
          <w:kern w:val="0"/>
          <w:sz w:val="28"/>
          <w:szCs w:val="28"/>
        </w:rPr>
      </w:pPr>
      <w:r>
        <w:rPr>
          <w:rFonts w:hint="eastAsia" w:ascii="楷体" w:hAnsi="楷体" w:eastAsia="楷体" w:cs="仿宋_GB2312"/>
          <w:kern w:val="0"/>
          <w:sz w:val="28"/>
          <w:szCs w:val="28"/>
        </w:rPr>
        <w:t>本年度引进考古残留物分析方向、外国考古方向、旧石器时代考古方向教员各一人，增招一名实验技术人员，为进一步完善学科布局奠定良好基础。</w:t>
      </w:r>
    </w:p>
    <w:p>
      <w:pPr>
        <w:ind w:firstLine="560" w:firstLineChars="200"/>
        <w:rPr>
          <w:rFonts w:ascii="楷体" w:hAnsi="楷体" w:eastAsia="楷体" w:cs="仿宋_GB2312"/>
          <w:kern w:val="0"/>
          <w:sz w:val="28"/>
          <w:szCs w:val="28"/>
        </w:rPr>
      </w:pPr>
      <w:r>
        <w:rPr>
          <w:rFonts w:hint="eastAsia" w:ascii="楷体" w:hAnsi="楷体" w:eastAsia="楷体" w:cs="仿宋_GB2312"/>
          <w:kern w:val="0"/>
          <w:sz w:val="28"/>
          <w:szCs w:val="28"/>
        </w:rPr>
        <w:t>中心为新引进人才提供精准培养土壤。积极筹措资金建设生物考古实验室，组织青年教师申报科研项目，组织多学科研究团队，打造科研平台、提供展示舞台。</w:t>
      </w:r>
    </w:p>
    <w:p>
      <w:pPr>
        <w:pStyle w:val="34"/>
        <w:numPr>
          <w:ilvl w:val="0"/>
          <w:numId w:val="1"/>
        </w:numPr>
        <w:ind w:firstLineChars="0"/>
        <w:rPr>
          <w:rFonts w:ascii="黑体" w:hAnsi="黑体" w:eastAsia="黑体" w:cs="仿宋_GB2312"/>
          <w:sz w:val="28"/>
          <w:szCs w:val="28"/>
        </w:rPr>
      </w:pPr>
      <w:r>
        <w:rPr>
          <w:rFonts w:hint="eastAsia" w:ascii="黑体" w:hAnsi="黑体" w:eastAsia="黑体" w:cs="仿宋_GB2312"/>
          <w:sz w:val="28"/>
          <w:szCs w:val="28"/>
        </w:rPr>
        <w:t>教学改革与科学研究</w:t>
      </w:r>
    </w:p>
    <w:p>
      <w:pPr>
        <w:pStyle w:val="34"/>
        <w:numPr>
          <w:ilvl w:val="0"/>
          <w:numId w:val="2"/>
        </w:numPr>
        <w:ind w:firstLineChars="0"/>
        <w:rPr>
          <w:rFonts w:ascii="楷体" w:hAnsi="楷体" w:eastAsia="楷体" w:cs="仿宋_GB2312"/>
          <w:kern w:val="0"/>
          <w:sz w:val="28"/>
          <w:szCs w:val="28"/>
        </w:rPr>
      </w:pPr>
      <w:bookmarkStart w:id="103" w:name="_Hlk135473906"/>
      <w:r>
        <w:rPr>
          <w:rFonts w:hint="eastAsia" w:ascii="楷体" w:hAnsi="楷体" w:eastAsia="楷体" w:cs="仿宋_GB2312"/>
          <w:kern w:val="0"/>
          <w:sz w:val="28"/>
          <w:szCs w:val="28"/>
        </w:rPr>
        <w:t>教学改革</w:t>
      </w:r>
    </w:p>
    <w:bookmarkEnd w:id="103"/>
    <w:p>
      <w:pPr>
        <w:ind w:firstLine="560" w:firstLineChars="200"/>
        <w:rPr>
          <w:rFonts w:ascii="楷体" w:hAnsi="楷体" w:eastAsia="楷体" w:cs="仿宋_GB2312"/>
          <w:kern w:val="0"/>
          <w:sz w:val="28"/>
          <w:szCs w:val="28"/>
        </w:rPr>
      </w:pPr>
      <w:r>
        <w:rPr>
          <w:rFonts w:hint="eastAsia" w:ascii="楷体" w:hAnsi="楷体" w:eastAsia="楷体" w:cs="仿宋_GB2312"/>
          <w:kern w:val="0"/>
          <w:sz w:val="28"/>
          <w:szCs w:val="28"/>
        </w:rPr>
        <w:t>本年度受教务部资助共有五项本科生教改项目立项、在研，共包括以下几方面：1、支持重点课程建设，包括明清考古、博物馆教育等新开课或重点课程的建设；2、加强实践实验课程建设，中国考古学（下一）、文物显微形态学分析实验、有机质文物保护实验等课程受到资助；3、支持各本科专业田野实习。所有项目已通过验收，其中张剑葳负责的“《文化遗产学概论》提升与更新”获评优秀项目。</w:t>
      </w:r>
    </w:p>
    <w:tbl>
      <w:tblPr>
        <w:tblStyle w:val="10"/>
        <w:tblW w:w="779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16"/>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6516" w:type="dxa"/>
            <w:noWrap/>
            <w:vAlign w:val="center"/>
          </w:tcPr>
          <w:p>
            <w:pPr>
              <w:keepNext w:val="0"/>
              <w:keepLines w:val="0"/>
              <w:widowControl/>
              <w:suppressLineNumbers w:val="0"/>
              <w:spacing w:before="0" w:beforeAutospacing="0" w:after="0" w:afterAutospacing="0"/>
              <w:ind w:left="0" w:right="0"/>
              <w:jc w:val="center"/>
              <w:rPr>
                <w:rFonts w:hint="default" w:ascii="楷体" w:hAnsi="楷体" w:eastAsia="楷体" w:cs="宋体"/>
                <w:kern w:val="0"/>
                <w:sz w:val="28"/>
                <w:szCs w:val="21"/>
              </w:rPr>
            </w:pPr>
            <w:r>
              <w:rPr>
                <w:rFonts w:hint="eastAsia" w:ascii="楷体" w:hAnsi="楷体" w:eastAsia="楷体" w:cs="宋体"/>
                <w:kern w:val="0"/>
                <w:sz w:val="28"/>
                <w:szCs w:val="21"/>
              </w:rPr>
              <w:t>项目名称</w:t>
            </w:r>
          </w:p>
        </w:tc>
        <w:tc>
          <w:tcPr>
            <w:tcW w:w="1276" w:type="dxa"/>
          </w:tcPr>
          <w:p>
            <w:pPr>
              <w:keepNext w:val="0"/>
              <w:keepLines w:val="0"/>
              <w:widowControl/>
              <w:suppressLineNumbers w:val="0"/>
              <w:spacing w:before="0" w:beforeAutospacing="0" w:after="0" w:afterAutospacing="0"/>
              <w:ind w:left="0" w:right="0"/>
              <w:jc w:val="center"/>
              <w:rPr>
                <w:rFonts w:hint="default" w:ascii="楷体" w:hAnsi="楷体" w:eastAsia="楷体" w:cs="宋体"/>
                <w:kern w:val="0"/>
                <w:sz w:val="28"/>
                <w:szCs w:val="21"/>
              </w:rPr>
            </w:pPr>
            <w:r>
              <w:rPr>
                <w:rFonts w:hint="eastAsia" w:ascii="楷体" w:hAnsi="楷体" w:eastAsia="楷体" w:cs="宋体"/>
                <w:kern w:val="0"/>
                <w:sz w:val="28"/>
                <w:szCs w:val="21"/>
              </w:rPr>
              <w:t>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6516" w:type="dxa"/>
            <w:noWrap/>
          </w:tcPr>
          <w:p>
            <w:pPr>
              <w:keepNext w:val="0"/>
              <w:keepLines w:val="0"/>
              <w:widowControl/>
              <w:suppressLineNumbers w:val="0"/>
              <w:spacing w:before="0" w:beforeAutospacing="0" w:after="0" w:afterAutospacing="0"/>
              <w:ind w:left="0" w:right="0"/>
              <w:jc w:val="center"/>
              <w:rPr>
                <w:rFonts w:hint="default" w:ascii="楷体" w:hAnsi="楷体" w:eastAsia="楷体" w:cs="宋体"/>
                <w:kern w:val="0"/>
                <w:sz w:val="28"/>
                <w:szCs w:val="21"/>
              </w:rPr>
            </w:pPr>
            <w:r>
              <w:rPr>
                <w:rFonts w:hint="eastAsia" w:ascii="楷体" w:hAnsi="楷体" w:eastAsia="楷体" w:cs="宋体"/>
                <w:kern w:val="0"/>
                <w:sz w:val="28"/>
                <w:szCs w:val="21"/>
              </w:rPr>
              <w:t>“中国古代陶瓷”课程专业化与通识化建设</w:t>
            </w:r>
          </w:p>
        </w:tc>
        <w:tc>
          <w:tcPr>
            <w:tcW w:w="1276" w:type="dxa"/>
          </w:tcPr>
          <w:p>
            <w:pPr>
              <w:keepNext w:val="0"/>
              <w:keepLines w:val="0"/>
              <w:widowControl/>
              <w:suppressLineNumbers w:val="0"/>
              <w:spacing w:before="0" w:beforeAutospacing="0" w:after="0" w:afterAutospacing="0"/>
              <w:ind w:left="0" w:right="0"/>
              <w:jc w:val="center"/>
              <w:rPr>
                <w:rFonts w:hint="default" w:ascii="楷体" w:hAnsi="楷体" w:eastAsia="楷体" w:cs="宋体"/>
                <w:kern w:val="0"/>
                <w:sz w:val="28"/>
                <w:szCs w:val="21"/>
              </w:rPr>
            </w:pPr>
            <w:r>
              <w:rPr>
                <w:rFonts w:hint="eastAsia" w:ascii="楷体" w:hAnsi="楷体" w:eastAsia="楷体" w:cs="宋体"/>
                <w:kern w:val="0"/>
                <w:sz w:val="28"/>
                <w:szCs w:val="21"/>
              </w:rPr>
              <w:t>丁雨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6516" w:type="dxa"/>
            <w:noWrap/>
          </w:tcPr>
          <w:p>
            <w:pPr>
              <w:keepNext w:val="0"/>
              <w:keepLines w:val="0"/>
              <w:widowControl/>
              <w:suppressLineNumbers w:val="0"/>
              <w:spacing w:before="0" w:beforeAutospacing="0" w:after="0" w:afterAutospacing="0"/>
              <w:ind w:left="0" w:right="0"/>
              <w:jc w:val="center"/>
              <w:rPr>
                <w:rFonts w:hint="default" w:ascii="楷体" w:hAnsi="楷体" w:eastAsia="楷体" w:cs="宋体"/>
                <w:kern w:val="0"/>
                <w:sz w:val="28"/>
                <w:szCs w:val="21"/>
              </w:rPr>
            </w:pPr>
            <w:r>
              <w:rPr>
                <w:rFonts w:hint="eastAsia" w:ascii="楷体" w:hAnsi="楷体" w:eastAsia="楷体" w:cs="宋体"/>
                <w:kern w:val="0"/>
                <w:sz w:val="28"/>
                <w:szCs w:val="21"/>
              </w:rPr>
              <w:t>《中国考古学·中二·秦汉考古》</w:t>
            </w:r>
          </w:p>
        </w:tc>
        <w:tc>
          <w:tcPr>
            <w:tcW w:w="1276" w:type="dxa"/>
          </w:tcPr>
          <w:p>
            <w:pPr>
              <w:keepNext w:val="0"/>
              <w:keepLines w:val="0"/>
              <w:widowControl/>
              <w:suppressLineNumbers w:val="0"/>
              <w:spacing w:before="0" w:beforeAutospacing="0" w:after="0" w:afterAutospacing="0"/>
              <w:ind w:left="0" w:right="0"/>
              <w:jc w:val="center"/>
              <w:rPr>
                <w:rFonts w:hint="default" w:ascii="楷体" w:hAnsi="楷体" w:eastAsia="楷体" w:cs="宋体"/>
                <w:kern w:val="0"/>
                <w:sz w:val="28"/>
                <w:szCs w:val="21"/>
              </w:rPr>
            </w:pPr>
            <w:r>
              <w:rPr>
                <w:rFonts w:hint="eastAsia" w:ascii="楷体" w:hAnsi="楷体" w:eastAsia="楷体" w:cs="宋体"/>
                <w:kern w:val="0"/>
                <w:sz w:val="28"/>
                <w:szCs w:val="21"/>
              </w:rPr>
              <w:t>杨哲峰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6516" w:type="dxa"/>
            <w:noWrap/>
          </w:tcPr>
          <w:p>
            <w:pPr>
              <w:keepNext w:val="0"/>
              <w:keepLines w:val="0"/>
              <w:widowControl/>
              <w:suppressLineNumbers w:val="0"/>
              <w:spacing w:before="0" w:beforeAutospacing="0" w:after="0" w:afterAutospacing="0"/>
              <w:ind w:left="0" w:right="0"/>
              <w:jc w:val="center"/>
              <w:rPr>
                <w:rFonts w:hint="default" w:ascii="楷体" w:hAnsi="楷体" w:eastAsia="楷体" w:cs="宋体"/>
                <w:kern w:val="0"/>
                <w:sz w:val="28"/>
                <w:szCs w:val="21"/>
              </w:rPr>
            </w:pPr>
            <w:r>
              <w:rPr>
                <w:rFonts w:hint="eastAsia" w:ascii="楷体" w:hAnsi="楷体" w:eastAsia="楷体" w:cs="宋体"/>
                <w:kern w:val="0"/>
                <w:sz w:val="28"/>
                <w:szCs w:val="21"/>
              </w:rPr>
              <w:t>“文物保护材料学”课程优化与教学改进</w:t>
            </w:r>
          </w:p>
        </w:tc>
        <w:tc>
          <w:tcPr>
            <w:tcW w:w="1276" w:type="dxa"/>
          </w:tcPr>
          <w:p>
            <w:pPr>
              <w:keepNext w:val="0"/>
              <w:keepLines w:val="0"/>
              <w:widowControl/>
              <w:suppressLineNumbers w:val="0"/>
              <w:spacing w:before="0" w:beforeAutospacing="0" w:after="0" w:afterAutospacing="0"/>
              <w:ind w:left="0" w:right="0"/>
              <w:jc w:val="center"/>
              <w:rPr>
                <w:rFonts w:hint="default" w:ascii="楷体" w:hAnsi="楷体" w:eastAsia="楷体" w:cs="宋体"/>
                <w:kern w:val="0"/>
                <w:sz w:val="28"/>
                <w:szCs w:val="21"/>
              </w:rPr>
            </w:pPr>
            <w:r>
              <w:rPr>
                <w:rFonts w:hint="eastAsia" w:ascii="楷体" w:hAnsi="楷体" w:eastAsia="楷体" w:cs="宋体"/>
                <w:kern w:val="0"/>
                <w:sz w:val="28"/>
                <w:szCs w:val="21"/>
              </w:rPr>
              <w:t>胡钢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6516" w:type="dxa"/>
            <w:noWrap/>
          </w:tcPr>
          <w:p>
            <w:pPr>
              <w:keepNext w:val="0"/>
              <w:keepLines w:val="0"/>
              <w:widowControl/>
              <w:suppressLineNumbers w:val="0"/>
              <w:spacing w:before="0" w:beforeAutospacing="0" w:after="0" w:afterAutospacing="0"/>
              <w:ind w:left="0" w:right="0"/>
              <w:jc w:val="center"/>
              <w:rPr>
                <w:rFonts w:hint="default" w:ascii="楷体" w:hAnsi="楷体" w:eastAsia="楷体" w:cs="宋体"/>
                <w:kern w:val="0"/>
                <w:sz w:val="28"/>
                <w:szCs w:val="21"/>
              </w:rPr>
            </w:pPr>
            <w:r>
              <w:rPr>
                <w:rFonts w:hint="eastAsia" w:ascii="楷体" w:hAnsi="楷体" w:eastAsia="楷体" w:cs="宋体"/>
                <w:kern w:val="0"/>
                <w:sz w:val="28"/>
                <w:szCs w:val="21"/>
              </w:rPr>
              <w:t>《文化遗产学概论》提升与更新</w:t>
            </w:r>
          </w:p>
        </w:tc>
        <w:tc>
          <w:tcPr>
            <w:tcW w:w="1276" w:type="dxa"/>
          </w:tcPr>
          <w:p>
            <w:pPr>
              <w:keepNext w:val="0"/>
              <w:keepLines w:val="0"/>
              <w:widowControl/>
              <w:suppressLineNumbers w:val="0"/>
              <w:spacing w:before="0" w:beforeAutospacing="0" w:after="0" w:afterAutospacing="0"/>
              <w:ind w:left="0" w:right="0"/>
              <w:jc w:val="center"/>
              <w:rPr>
                <w:rFonts w:hint="default" w:ascii="楷体" w:hAnsi="楷体" w:eastAsia="楷体" w:cs="宋体"/>
                <w:kern w:val="0"/>
                <w:sz w:val="28"/>
                <w:szCs w:val="21"/>
              </w:rPr>
            </w:pPr>
            <w:r>
              <w:rPr>
                <w:rFonts w:hint="eastAsia" w:ascii="楷体" w:hAnsi="楷体" w:eastAsia="楷体" w:cs="宋体"/>
                <w:kern w:val="0"/>
                <w:sz w:val="28"/>
                <w:szCs w:val="21"/>
              </w:rPr>
              <w:t>张剑葳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6516" w:type="dxa"/>
            <w:noWrap/>
          </w:tcPr>
          <w:p>
            <w:pPr>
              <w:keepNext w:val="0"/>
              <w:keepLines w:val="0"/>
              <w:widowControl/>
              <w:suppressLineNumbers w:val="0"/>
              <w:spacing w:before="0" w:beforeAutospacing="0" w:after="0" w:afterAutospacing="0"/>
              <w:ind w:left="0" w:right="0"/>
              <w:jc w:val="center"/>
              <w:rPr>
                <w:rFonts w:hint="default" w:ascii="楷体" w:hAnsi="楷体" w:eastAsia="楷体" w:cs="宋体"/>
                <w:kern w:val="0"/>
                <w:sz w:val="28"/>
                <w:szCs w:val="21"/>
              </w:rPr>
            </w:pPr>
            <w:r>
              <w:rPr>
                <w:rFonts w:hint="eastAsia" w:ascii="楷体" w:hAnsi="楷体" w:eastAsia="楷体" w:cs="宋体"/>
                <w:kern w:val="0"/>
                <w:sz w:val="28"/>
                <w:szCs w:val="21"/>
              </w:rPr>
              <w:t>中国考古学（旧石器时代考古）</w:t>
            </w:r>
          </w:p>
        </w:tc>
        <w:tc>
          <w:tcPr>
            <w:tcW w:w="1276" w:type="dxa"/>
          </w:tcPr>
          <w:p>
            <w:pPr>
              <w:keepNext w:val="0"/>
              <w:keepLines w:val="0"/>
              <w:widowControl/>
              <w:suppressLineNumbers w:val="0"/>
              <w:spacing w:before="0" w:beforeAutospacing="0" w:after="0" w:afterAutospacing="0"/>
              <w:ind w:left="0" w:right="0"/>
              <w:jc w:val="center"/>
              <w:rPr>
                <w:rFonts w:hint="default" w:ascii="楷体" w:hAnsi="楷体" w:eastAsia="楷体" w:cs="宋体"/>
                <w:kern w:val="0"/>
                <w:sz w:val="28"/>
                <w:szCs w:val="21"/>
              </w:rPr>
            </w:pPr>
            <w:r>
              <w:rPr>
                <w:rFonts w:hint="eastAsia" w:ascii="楷体" w:hAnsi="楷体" w:eastAsia="楷体" w:cs="宋体"/>
                <w:kern w:val="0"/>
                <w:sz w:val="28"/>
                <w:szCs w:val="21"/>
              </w:rPr>
              <w:t>曲彤丽</w:t>
            </w:r>
          </w:p>
        </w:tc>
      </w:tr>
    </w:tbl>
    <w:p>
      <w:pPr>
        <w:ind w:firstLine="560" w:firstLineChars="200"/>
        <w:rPr>
          <w:rFonts w:ascii="楷体" w:hAnsi="楷体" w:eastAsia="楷体" w:cs="仿宋_GB2312"/>
          <w:kern w:val="0"/>
          <w:sz w:val="28"/>
          <w:szCs w:val="28"/>
        </w:rPr>
      </w:pPr>
      <w:r>
        <w:rPr>
          <w:rFonts w:hint="eastAsia" w:ascii="楷体" w:hAnsi="楷体" w:eastAsia="楷体" w:cs="仿宋_GB2312"/>
          <w:kern w:val="0"/>
          <w:sz w:val="28"/>
          <w:szCs w:val="28"/>
        </w:rPr>
        <w:t>本年度开展了冶金实验考古、古代制瓷工艺两项实验考古暑期学校课程，冶金实验考古先后在福建安溪下草埔冶铁遗址及云南弥渡白子国、南诏国等遗址举行，古代制瓷工艺课程在江西景德镇顺利举办，来自国内外高校的113名学生参与。文化遗产保护联合工作坊完成了线上课程和福州实地调研两个阶段活动。“铁器文明与科学保护”博士生论坛顺利举办。</w:t>
      </w:r>
    </w:p>
    <w:p>
      <w:pPr>
        <w:pStyle w:val="34"/>
        <w:ind w:left="1400" w:firstLine="0" w:firstLineChars="0"/>
        <w:rPr>
          <w:rFonts w:ascii="黑体" w:hAnsi="黑体" w:eastAsia="黑体" w:cs="仿宋_GB2312"/>
          <w:sz w:val="28"/>
          <w:szCs w:val="28"/>
        </w:rPr>
      </w:pPr>
    </w:p>
    <w:p>
      <w:pPr>
        <w:pStyle w:val="34"/>
        <w:numPr>
          <w:ilvl w:val="0"/>
          <w:numId w:val="2"/>
        </w:numPr>
        <w:ind w:firstLineChars="0"/>
        <w:rPr>
          <w:rFonts w:ascii="楷体" w:hAnsi="楷体" w:eastAsia="楷体" w:cs="仿宋_GB2312"/>
          <w:kern w:val="0"/>
          <w:sz w:val="28"/>
          <w:szCs w:val="28"/>
        </w:rPr>
      </w:pPr>
      <w:bookmarkStart w:id="104" w:name="_Hlk135473934"/>
      <w:r>
        <w:rPr>
          <w:rFonts w:hint="eastAsia" w:ascii="楷体" w:hAnsi="楷体" w:eastAsia="楷体" w:cs="仿宋_GB2312"/>
          <w:kern w:val="0"/>
          <w:sz w:val="28"/>
          <w:szCs w:val="28"/>
        </w:rPr>
        <w:t>科学研究</w:t>
      </w:r>
    </w:p>
    <w:bookmarkEnd w:id="104"/>
    <w:p>
      <w:pPr>
        <w:spacing w:line="360" w:lineRule="auto"/>
        <w:ind w:firstLine="560" w:firstLineChars="200"/>
        <w:rPr>
          <w:rFonts w:ascii="楷体" w:hAnsi="楷体" w:eastAsia="楷体" w:cs="Times New Roman"/>
          <w:sz w:val="28"/>
        </w:rPr>
      </w:pPr>
      <w:r>
        <w:rPr>
          <w:rFonts w:ascii="楷体" w:hAnsi="楷体" w:eastAsia="楷体" w:cs="Times New Roman"/>
          <w:sz w:val="28"/>
        </w:rPr>
        <w:t>2022</w:t>
      </w:r>
      <w:r>
        <w:rPr>
          <w:rFonts w:hint="eastAsia" w:ascii="楷体" w:hAnsi="楷体" w:eastAsia="楷体" w:cs="Times New Roman"/>
          <w:sz w:val="28"/>
        </w:rPr>
        <w:t>年在研项目</w:t>
      </w:r>
      <w:r>
        <w:rPr>
          <w:rFonts w:ascii="楷体" w:hAnsi="楷体" w:eastAsia="楷体" w:cs="Times New Roman"/>
          <w:sz w:val="28"/>
        </w:rPr>
        <w:t>108</w:t>
      </w:r>
      <w:r>
        <w:rPr>
          <w:rFonts w:hint="eastAsia" w:ascii="楷体" w:hAnsi="楷体" w:eastAsia="楷体" w:cs="Times New Roman"/>
          <w:sz w:val="28"/>
        </w:rPr>
        <w:t>项，其中纵向项目</w:t>
      </w:r>
      <w:r>
        <w:rPr>
          <w:rFonts w:ascii="楷体" w:hAnsi="楷体" w:eastAsia="楷体" w:cs="Times New Roman"/>
          <w:sz w:val="28"/>
        </w:rPr>
        <w:t>46</w:t>
      </w:r>
      <w:r>
        <w:rPr>
          <w:rFonts w:hint="eastAsia" w:ascii="楷体" w:hAnsi="楷体" w:eastAsia="楷体" w:cs="Times New Roman"/>
          <w:sz w:val="28"/>
        </w:rPr>
        <w:t>项（包括科技部重点研发计划</w:t>
      </w:r>
      <w:r>
        <w:rPr>
          <w:rFonts w:ascii="楷体" w:hAnsi="楷体" w:eastAsia="楷体" w:cs="Times New Roman"/>
          <w:sz w:val="28"/>
        </w:rPr>
        <w:t>5</w:t>
      </w:r>
      <w:r>
        <w:rPr>
          <w:rFonts w:hint="eastAsia" w:ascii="楷体" w:hAnsi="楷体" w:eastAsia="楷体" w:cs="Times New Roman"/>
          <w:sz w:val="28"/>
        </w:rPr>
        <w:t>项、国家社科基金重大项目</w:t>
      </w:r>
      <w:r>
        <w:rPr>
          <w:rFonts w:ascii="楷体" w:hAnsi="楷体" w:eastAsia="楷体" w:cs="Times New Roman"/>
          <w:sz w:val="28"/>
        </w:rPr>
        <w:t>2</w:t>
      </w:r>
      <w:r>
        <w:rPr>
          <w:rFonts w:hint="eastAsia" w:ascii="楷体" w:hAnsi="楷体" w:eastAsia="楷体" w:cs="Times New Roman"/>
          <w:sz w:val="28"/>
        </w:rPr>
        <w:t>项、社科基金项目</w:t>
      </w:r>
      <w:r>
        <w:rPr>
          <w:rFonts w:ascii="楷体" w:hAnsi="楷体" w:eastAsia="楷体" w:cs="Times New Roman"/>
          <w:sz w:val="28"/>
        </w:rPr>
        <w:t>13</w:t>
      </w:r>
      <w:r>
        <w:rPr>
          <w:rFonts w:hint="eastAsia" w:ascii="楷体" w:hAnsi="楷体" w:eastAsia="楷体" w:cs="Times New Roman"/>
          <w:sz w:val="28"/>
        </w:rPr>
        <w:t>项、国家自然科学基金</w:t>
      </w:r>
      <w:r>
        <w:rPr>
          <w:rFonts w:ascii="楷体" w:hAnsi="楷体" w:eastAsia="楷体" w:cs="Times New Roman"/>
          <w:sz w:val="28"/>
        </w:rPr>
        <w:t>6</w:t>
      </w:r>
      <w:r>
        <w:rPr>
          <w:rFonts w:hint="eastAsia" w:ascii="楷体" w:hAnsi="楷体" w:eastAsia="楷体" w:cs="Times New Roman"/>
          <w:sz w:val="28"/>
        </w:rPr>
        <w:t>项、教育部重大专项</w:t>
      </w:r>
      <w:r>
        <w:rPr>
          <w:rFonts w:ascii="楷体" w:hAnsi="楷体" w:eastAsia="楷体" w:cs="Times New Roman"/>
          <w:sz w:val="28"/>
        </w:rPr>
        <w:t>1</w:t>
      </w:r>
      <w:r>
        <w:rPr>
          <w:rFonts w:hint="eastAsia" w:ascii="楷体" w:hAnsi="楷体" w:eastAsia="楷体" w:cs="Times New Roman"/>
          <w:sz w:val="28"/>
        </w:rPr>
        <w:t>项，教育部其他项目</w:t>
      </w:r>
      <w:r>
        <w:rPr>
          <w:rFonts w:ascii="楷体" w:hAnsi="楷体" w:eastAsia="楷体" w:cs="Times New Roman"/>
          <w:sz w:val="28"/>
        </w:rPr>
        <w:t>5</w:t>
      </w:r>
      <w:r>
        <w:rPr>
          <w:rFonts w:hint="eastAsia" w:ascii="楷体" w:hAnsi="楷体" w:eastAsia="楷体" w:cs="Times New Roman"/>
          <w:sz w:val="28"/>
        </w:rPr>
        <w:t>项，北京市社科、科委、国家民委项目</w:t>
      </w:r>
      <w:r>
        <w:rPr>
          <w:rFonts w:ascii="楷体" w:hAnsi="楷体" w:eastAsia="楷体" w:cs="Times New Roman"/>
          <w:sz w:val="28"/>
        </w:rPr>
        <w:t>5</w:t>
      </w:r>
      <w:r>
        <w:rPr>
          <w:rFonts w:hint="eastAsia" w:ascii="楷体" w:hAnsi="楷体" w:eastAsia="楷体" w:cs="Times New Roman"/>
          <w:sz w:val="28"/>
        </w:rPr>
        <w:t>项、国家博士后科学基金项目</w:t>
      </w:r>
      <w:r>
        <w:rPr>
          <w:rFonts w:ascii="楷体" w:hAnsi="楷体" w:eastAsia="楷体" w:cs="Times New Roman"/>
          <w:sz w:val="28"/>
        </w:rPr>
        <w:t>1</w:t>
      </w:r>
      <w:r>
        <w:rPr>
          <w:rFonts w:hint="eastAsia" w:ascii="楷体" w:hAnsi="楷体" w:eastAsia="楷体" w:cs="Times New Roman"/>
          <w:sz w:val="28"/>
        </w:rPr>
        <w:t>项、文物局等其他学科建设和纵向合作项目</w:t>
      </w:r>
      <w:r>
        <w:rPr>
          <w:rFonts w:ascii="楷体" w:hAnsi="楷体" w:eastAsia="楷体" w:cs="Times New Roman"/>
          <w:sz w:val="28"/>
        </w:rPr>
        <w:t>8</w:t>
      </w:r>
      <w:r>
        <w:rPr>
          <w:rFonts w:hint="eastAsia" w:ascii="楷体" w:hAnsi="楷体" w:eastAsia="楷体" w:cs="Times New Roman"/>
          <w:sz w:val="28"/>
        </w:rPr>
        <w:t>项），继续牵头、承担中华文明探源工程项目第五期。政府部门企事业单位委托项目</w:t>
      </w:r>
      <w:r>
        <w:rPr>
          <w:rFonts w:ascii="楷体" w:hAnsi="楷体" w:eastAsia="楷体" w:cs="Times New Roman"/>
          <w:sz w:val="28"/>
        </w:rPr>
        <w:t>62</w:t>
      </w:r>
      <w:r>
        <w:rPr>
          <w:rFonts w:hint="eastAsia" w:ascii="楷体" w:hAnsi="楷体" w:eastAsia="楷体" w:cs="Times New Roman"/>
          <w:sz w:val="28"/>
        </w:rPr>
        <w:t>项，入账科研经费总计</w:t>
      </w:r>
      <w:r>
        <w:rPr>
          <w:rFonts w:ascii="楷体" w:hAnsi="楷体" w:eastAsia="楷体" w:cs="Times New Roman"/>
          <w:sz w:val="28"/>
        </w:rPr>
        <w:t>2019.33</w:t>
      </w:r>
      <w:r>
        <w:rPr>
          <w:rFonts w:hint="eastAsia" w:ascii="楷体" w:hAnsi="楷体" w:eastAsia="楷体" w:cs="Times New Roman"/>
          <w:sz w:val="28"/>
        </w:rPr>
        <w:t>万元。</w:t>
      </w:r>
    </w:p>
    <w:p>
      <w:pPr>
        <w:spacing w:line="360" w:lineRule="auto"/>
        <w:ind w:firstLine="560" w:firstLineChars="200"/>
        <w:rPr>
          <w:rFonts w:ascii="楷体" w:hAnsi="楷体" w:eastAsia="楷体" w:cs="Times New Roman"/>
          <w:sz w:val="28"/>
        </w:rPr>
      </w:pPr>
      <w:r>
        <w:rPr>
          <w:rFonts w:hint="eastAsia" w:ascii="楷体" w:hAnsi="楷体" w:eastAsia="楷体" w:cs="Times New Roman"/>
          <w:sz w:val="28"/>
        </w:rPr>
        <w:t>举办“万年以前的“全球化”：早期现代人的扩散、交流与适应”</w:t>
      </w:r>
      <w:r>
        <w:rPr>
          <w:rFonts w:ascii="楷体" w:hAnsi="楷体" w:eastAsia="楷体" w:cs="Times New Roman"/>
          <w:sz w:val="28"/>
        </w:rPr>
        <w:t>2022</w:t>
      </w:r>
      <w:r>
        <w:rPr>
          <w:rFonts w:hint="eastAsia" w:ascii="楷体" w:hAnsi="楷体" w:eastAsia="楷体" w:cs="Times New Roman"/>
          <w:sz w:val="28"/>
        </w:rPr>
        <w:t>年北京论坛分论坛、“考古所见丝绸之路上的贸易与科技交流”北京大学人文论坛及第四届“历史考古青年”论坛。主持或参与发掘的四川稻城皮洛遗址、三星堆遗址分获“全国十大考古新发现”。此外，继续主持或参与宁夏盐池张家场遗址、安溪县青阳下草埔冶铁遗址、新疆轮台县卓尔库特古城遗址等考古发掘工作</w:t>
      </w:r>
    </w:p>
    <w:p>
      <w:pPr>
        <w:spacing w:line="360" w:lineRule="auto"/>
        <w:ind w:firstLine="560" w:firstLineChars="200"/>
        <w:rPr>
          <w:rFonts w:ascii="宋体" w:hAnsi="宋体" w:eastAsia="宋体" w:cs="Times New Roman"/>
          <w:sz w:val="28"/>
        </w:rPr>
      </w:pPr>
      <w:r>
        <w:rPr>
          <w:rFonts w:hint="eastAsia" w:ascii="楷体" w:hAnsi="楷体" w:eastAsia="楷体" w:cs="Times New Roman"/>
          <w:sz w:val="28"/>
        </w:rPr>
        <w:t>本年度组织出版《考古学研究》卷13（院庆专刊）、卷14（科技考古专辑）、卷15（新石器考古专辑），《古代文明》卷16。推出“北京大学考古学丛书”系列文集，今年已出版10种。组织整理积压的考古发掘资料。</w:t>
      </w:r>
    </w:p>
    <w:p>
      <w:pPr>
        <w:pStyle w:val="34"/>
        <w:numPr>
          <w:ilvl w:val="0"/>
          <w:numId w:val="1"/>
        </w:numPr>
        <w:ind w:firstLineChars="0"/>
        <w:rPr>
          <w:rFonts w:ascii="黑体" w:hAnsi="黑体" w:eastAsia="黑体" w:cs="仿宋_GB2312"/>
          <w:sz w:val="28"/>
          <w:szCs w:val="28"/>
        </w:rPr>
      </w:pPr>
      <w:r>
        <w:rPr>
          <w:rFonts w:hint="eastAsia" w:ascii="黑体" w:hAnsi="黑体" w:eastAsia="黑体" w:cs="仿宋_GB2312"/>
          <w:sz w:val="28"/>
          <w:szCs w:val="28"/>
        </w:rPr>
        <w:t>信息化建设、开放运行和示范辐射</w:t>
      </w:r>
    </w:p>
    <w:p>
      <w:pPr>
        <w:ind w:firstLine="560" w:firstLineChars="200"/>
        <w:rPr>
          <w:rFonts w:ascii="楷体" w:hAnsi="楷体" w:eastAsia="楷体" w:cs="Times New Roman"/>
          <w:sz w:val="28"/>
        </w:rPr>
      </w:pPr>
      <w:r>
        <w:rPr>
          <w:rFonts w:hint="eastAsia" w:ascii="楷体" w:hAnsi="楷体" w:eastAsia="楷体" w:cs="Times New Roman"/>
          <w:sz w:val="28"/>
        </w:rPr>
        <w:t>进一步规范信息发布口径，所有相关公众号都转为官方认证账号，信息发布统一管理，明确不同公众号的职责。</w:t>
      </w:r>
    </w:p>
    <w:p>
      <w:pPr>
        <w:ind w:firstLine="560" w:firstLineChars="200"/>
        <w:rPr>
          <w:rFonts w:ascii="楷体" w:hAnsi="楷体" w:eastAsia="楷体" w:cs="Times New Roman"/>
          <w:sz w:val="28"/>
        </w:rPr>
      </w:pPr>
      <w:r>
        <w:rPr>
          <w:rFonts w:hint="eastAsia" w:ascii="楷体" w:hAnsi="楷体" w:eastAsia="楷体" w:cs="Times New Roman"/>
          <w:sz w:val="28"/>
        </w:rPr>
        <w:t>中心积极增加电子图书资源，本年度扫描最新资源32种120G，电子资源累积达到1103种619G。着重加强考古报告电子版的搜集和整理工作。</w:t>
      </w:r>
    </w:p>
    <w:p>
      <w:pPr>
        <w:ind w:firstLine="560" w:firstLineChars="200"/>
        <w:rPr>
          <w:rFonts w:ascii="楷体" w:hAnsi="楷体" w:eastAsia="楷体" w:cs="Times New Roman"/>
          <w:sz w:val="28"/>
        </w:rPr>
      </w:pPr>
      <w:r>
        <w:rPr>
          <w:rFonts w:hint="eastAsia" w:ascii="楷体" w:hAnsi="楷体" w:eastAsia="楷体" w:cs="Times New Roman"/>
          <w:sz w:val="28"/>
        </w:rPr>
        <w:t>清官式大木作虚拟仿真教学实验，在“北京大学实验教学资源共享与管理平台”上线，浏览量排名第一。完成“建筑考古虚拟仿真实训系统”设计、研发，将用于建筑考古及公众考古相关教学培训。</w:t>
      </w:r>
    </w:p>
    <w:p>
      <w:pPr>
        <w:ind w:firstLine="560" w:firstLineChars="200"/>
        <w:rPr>
          <w:rFonts w:ascii="楷体" w:hAnsi="楷体" w:eastAsia="楷体" w:cs="Times New Roman"/>
          <w:sz w:val="28"/>
        </w:rPr>
      </w:pPr>
      <w:r>
        <w:rPr>
          <w:rFonts w:hint="eastAsia" w:ascii="楷体" w:hAnsi="楷体" w:eastAsia="楷体" w:cs="Times New Roman"/>
          <w:sz w:val="28"/>
        </w:rPr>
        <w:t>分别与故宫研究院、北京市考古研究院等单位合作，对考古发掘、文化遗产进行数字化记录，累积数字化教学资源。</w:t>
      </w:r>
    </w:p>
    <w:p>
      <w:pPr>
        <w:rPr>
          <w:rFonts w:ascii="楷体" w:hAnsi="楷体" w:eastAsia="楷体" w:cs="Times New Roman"/>
          <w:sz w:val="28"/>
        </w:rPr>
      </w:pPr>
      <w:r>
        <w:rPr>
          <w:rFonts w:hint="eastAsia" w:ascii="楷体" w:hAnsi="楷体" w:eastAsia="楷体" w:cs="Times New Roman"/>
          <w:sz w:val="28"/>
        </w:rPr>
        <w:t xml:space="preserve"> </w:t>
      </w:r>
      <w:r>
        <w:rPr>
          <w:rFonts w:ascii="楷体" w:hAnsi="楷体" w:eastAsia="楷体" w:cs="Times New Roman"/>
          <w:sz w:val="28"/>
        </w:rPr>
        <w:t xml:space="preserve">   </w:t>
      </w:r>
      <w:bookmarkStart w:id="105" w:name="_Hlk135473977"/>
      <w:r>
        <w:rPr>
          <w:rFonts w:hint="eastAsia" w:ascii="楷体" w:hAnsi="楷体" w:eastAsia="楷体" w:cs="Times New Roman"/>
          <w:sz w:val="28"/>
        </w:rPr>
        <w:t>中心作为国家文物局文博人才培训基地，与云冈研究院共同承办了“佛教考古与石窟寺研究专题研修班（第二期）”；在山东临淄田野考古实习基地顺利完成国家文物局2022年国家文物局田野考古领队培训班；受江西省文化和旅游厅委托，为江西省文博领航人才进行培训。</w:t>
      </w:r>
      <w:bookmarkEnd w:id="105"/>
      <w:r>
        <w:rPr>
          <w:rFonts w:hint="eastAsia" w:ascii="楷体" w:hAnsi="楷体" w:eastAsia="楷体" w:cs="Times New Roman"/>
          <w:sz w:val="28"/>
        </w:rPr>
        <w:t>暂停两年的优秀中学生考古暑期课堂本年度在福建安溪举办，来自全国1</w:t>
      </w:r>
      <w:r>
        <w:rPr>
          <w:rFonts w:ascii="楷体" w:hAnsi="楷体" w:eastAsia="楷体" w:cs="Times New Roman"/>
          <w:sz w:val="28"/>
        </w:rPr>
        <w:t>40</w:t>
      </w:r>
      <w:r>
        <w:rPr>
          <w:rFonts w:hint="eastAsia" w:ascii="楷体" w:hAnsi="楷体" w:eastAsia="楷体" w:cs="Times New Roman"/>
          <w:sz w:val="28"/>
        </w:rPr>
        <w:t>多所中学的</w:t>
      </w:r>
      <w:r>
        <w:rPr>
          <w:rFonts w:ascii="楷体" w:hAnsi="楷体" w:eastAsia="楷体" w:cs="Times New Roman"/>
          <w:sz w:val="28"/>
        </w:rPr>
        <w:t>190</w:t>
      </w:r>
      <w:r>
        <w:rPr>
          <w:rFonts w:hint="eastAsia" w:ascii="楷体" w:hAnsi="楷体" w:eastAsia="楷体" w:cs="Times New Roman"/>
          <w:sz w:val="28"/>
        </w:rPr>
        <w:t>名高中生完成一周的考古之旅。</w:t>
      </w:r>
    </w:p>
    <w:p>
      <w:pPr>
        <w:pStyle w:val="34"/>
        <w:ind w:left="1280" w:firstLine="0" w:firstLineChars="0"/>
        <w:rPr>
          <w:rFonts w:ascii="黑体" w:hAnsi="黑体" w:eastAsia="黑体" w:cs="仿宋_GB2312"/>
          <w:sz w:val="28"/>
          <w:szCs w:val="28"/>
        </w:rPr>
      </w:pPr>
    </w:p>
    <w:p>
      <w:pPr>
        <w:ind w:firstLine="560" w:firstLineChars="200"/>
        <w:rPr>
          <w:rFonts w:ascii="黑体" w:hAnsi="黑体" w:eastAsia="黑体" w:cs="仿宋_GB2312"/>
          <w:sz w:val="28"/>
          <w:szCs w:val="28"/>
        </w:rPr>
      </w:pPr>
      <w:r>
        <w:rPr>
          <w:rFonts w:hint="eastAsia" w:ascii="黑体" w:hAnsi="黑体" w:eastAsia="黑体" w:cs="仿宋_GB2312"/>
          <w:sz w:val="28"/>
          <w:szCs w:val="28"/>
        </w:rPr>
        <w:t>五、示范中心大事记</w:t>
      </w:r>
    </w:p>
    <w:p>
      <w:pPr>
        <w:ind w:left="560"/>
        <w:rPr>
          <w:rFonts w:ascii="楷体" w:hAnsi="楷体" w:eastAsia="楷体" w:cs="仿宋_GB2312"/>
          <w:sz w:val="28"/>
          <w:szCs w:val="28"/>
        </w:rPr>
      </w:pPr>
      <w:bookmarkStart w:id="106" w:name="_Hlk135474372"/>
      <w:r>
        <w:rPr>
          <w:rFonts w:hint="eastAsia" w:ascii="楷体" w:hAnsi="楷体" w:eastAsia="楷体" w:cs="仿宋_GB2312"/>
          <w:sz w:val="28"/>
          <w:szCs w:val="28"/>
        </w:rPr>
        <w:t>1．山东临淄实习基地建成启用</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北京大学山东临淄田野考古教学实习基地在学校、山东省文旅厅、山东省文物考古研究院的大力支持下，9月初建成并交付新石器时代考古教研组使用。4名老师带领40余名2020级考古学专业本科生及部分研究生，围绕山东临淄桐林遗址中心区域开展为期四个月的田野考古教学实习。该基地不仅是继盐池田野考古实习基地后又一个一贯式教研平台，还将建设为中华文明国家文物基因库（山东分库）。</w:t>
      </w:r>
    </w:p>
    <w:bookmarkEnd w:id="106"/>
    <w:p>
      <w:pPr>
        <w:ind w:left="560"/>
        <w:rPr>
          <w:rFonts w:ascii="楷体" w:hAnsi="楷体" w:eastAsia="楷体" w:cs="仿宋_GB2312"/>
          <w:sz w:val="28"/>
          <w:szCs w:val="28"/>
        </w:rPr>
      </w:pPr>
      <w:r>
        <w:rPr>
          <w:rFonts w:hint="eastAsia" w:ascii="楷体" w:hAnsi="楷体" w:eastAsia="楷体" w:cs="仿宋_GB2312"/>
          <w:sz w:val="28"/>
          <w:szCs w:val="28"/>
        </w:rPr>
        <w:t>2．教材建设成果初现</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本年度出版《田野考古学》《旧石器时代埋藏学》两本教材，其中《田野考古学》在考古学界反响巨大，是田野考古实践教学的必备教材。</w:t>
      </w:r>
    </w:p>
    <w:p>
      <w:pPr>
        <w:ind w:left="560"/>
        <w:rPr>
          <w:rFonts w:ascii="楷体" w:hAnsi="楷体" w:eastAsia="楷体" w:cs="仿宋_GB2312"/>
          <w:sz w:val="28"/>
          <w:szCs w:val="28"/>
        </w:rPr>
      </w:pPr>
      <w:r>
        <w:rPr>
          <w:rFonts w:hint="eastAsia" w:ascii="楷体" w:hAnsi="楷体" w:eastAsia="楷体" w:cs="仿宋_GB2312"/>
          <w:sz w:val="28"/>
          <w:szCs w:val="28"/>
        </w:rPr>
        <w:t>3．加强教育教学合作</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中心所依托的北京大学考古文博学院与中国国家博物馆、故宫博物馆等20家文博单位签署《考古学国家急需高层次人才培养合作协议》。文物保护技术专业的本科生在中国国家博物馆完成实习课程，参与铁器、青铜器和纺织品修复及文物保护工作。</w:t>
      </w:r>
    </w:p>
    <w:p>
      <w:pPr>
        <w:spacing w:line="560" w:lineRule="exact"/>
        <w:ind w:firstLine="560" w:firstLineChars="200"/>
        <w:rPr>
          <w:rFonts w:ascii="楷体" w:hAnsi="楷体" w:eastAsia="楷体"/>
          <w:sz w:val="28"/>
          <w:szCs w:val="28"/>
        </w:rPr>
      </w:pPr>
      <w:r>
        <w:rPr>
          <w:rFonts w:ascii="楷体" w:hAnsi="楷体" w:eastAsia="楷体" w:cs="仿宋_GB2312"/>
          <w:sz w:val="28"/>
          <w:szCs w:val="28"/>
        </w:rPr>
        <w:t>4.</w:t>
      </w:r>
      <w:r>
        <w:rPr>
          <w:rFonts w:hint="eastAsia" w:ascii="楷体" w:hAnsi="楷体" w:eastAsia="楷体"/>
          <w:sz w:val="28"/>
          <w:szCs w:val="28"/>
        </w:rPr>
        <w:t>基因库建设有序进行</w:t>
      </w:r>
    </w:p>
    <w:p>
      <w:pPr>
        <w:spacing w:line="560" w:lineRule="exact"/>
        <w:ind w:firstLine="560" w:firstLineChars="200"/>
        <w:rPr>
          <w:rFonts w:ascii="楷体" w:hAnsi="楷体" w:eastAsia="楷体"/>
          <w:sz w:val="28"/>
          <w:szCs w:val="28"/>
        </w:rPr>
      </w:pPr>
      <w:r>
        <w:rPr>
          <w:rFonts w:hint="eastAsia" w:ascii="楷体" w:hAnsi="楷体" w:eastAsia="楷体"/>
          <w:sz w:val="28"/>
          <w:szCs w:val="28"/>
        </w:rPr>
        <w:t>3月10日，与国家文物局共建的中华文明国家文物基因库在北京大学挂牌，标志基因库建设正式启动。依托7个现有的或拟布局的教学基地，在山东临淄、陕西周原、宁夏盐池、河南淮阳、福建安溪、山西云冈、山西太原设立基因库分库，基本涵盖中华文明发展核心地区，兼顾“一带一路”、石窟寺、古代建筑等学科特色。在北京大学校区则建设考古大数据中心和测量样品基因库，将7个分库数据集中到考古大数据中心，集中展示，促进考古学教研方式的提升，促进学科的转型，探索遗产的活化利用。</w:t>
      </w:r>
    </w:p>
    <w:p>
      <w:pPr>
        <w:ind w:firstLine="560" w:firstLineChars="200"/>
        <w:rPr>
          <w:rFonts w:ascii="黑体" w:hAnsi="黑体" w:eastAsia="黑体" w:cs="仿宋_GB2312"/>
          <w:sz w:val="28"/>
          <w:szCs w:val="28"/>
        </w:rPr>
      </w:pPr>
    </w:p>
    <w:p>
      <w:pPr>
        <w:ind w:firstLine="560" w:firstLineChars="200"/>
        <w:rPr>
          <w:rFonts w:ascii="黑体" w:hAnsi="黑体" w:eastAsia="黑体" w:cs="仿宋_GB2312"/>
          <w:sz w:val="28"/>
          <w:szCs w:val="28"/>
        </w:rPr>
      </w:pPr>
      <w:r>
        <w:rPr>
          <w:rFonts w:hint="eastAsia" w:ascii="黑体" w:hAnsi="黑体" w:eastAsia="黑体" w:cs="仿宋_GB2312"/>
          <w:sz w:val="28"/>
          <w:szCs w:val="28"/>
        </w:rPr>
        <w:t>六、示范中心存在的主要问题</w:t>
      </w:r>
    </w:p>
    <w:p>
      <w:pPr>
        <w:ind w:firstLine="560" w:firstLineChars="200"/>
        <w:rPr>
          <w:rFonts w:ascii="楷体" w:hAnsi="楷体" w:eastAsia="楷体" w:cs="仿宋_GB2312"/>
          <w:sz w:val="28"/>
          <w:szCs w:val="28"/>
        </w:rPr>
      </w:pPr>
      <w:r>
        <w:rPr>
          <w:rFonts w:ascii="楷体" w:hAnsi="楷体" w:eastAsia="楷体" w:cs="仿宋_GB2312"/>
          <w:sz w:val="28"/>
          <w:szCs w:val="28"/>
        </w:rPr>
        <w:t>1.</w:t>
      </w:r>
      <w:r>
        <w:rPr>
          <w:rFonts w:hint="eastAsia" w:ascii="楷体" w:hAnsi="楷体" w:eastAsia="楷体" w:cs="仿宋_GB2312"/>
          <w:sz w:val="28"/>
          <w:szCs w:val="28"/>
        </w:rPr>
        <w:t>持续更新课程体系</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随着新的学科增长点布局，中心可以提供的实验实践课程不断增加，已有课程需要更新换代。学院需要整体梳理实验实践课程体系，在更新课程内容的同时，注意不同可能的衔接和连贯。</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2</w:t>
      </w:r>
      <w:r>
        <w:rPr>
          <w:rFonts w:ascii="楷体" w:hAnsi="楷体" w:eastAsia="楷体" w:cs="仿宋_GB2312"/>
          <w:sz w:val="28"/>
          <w:szCs w:val="28"/>
        </w:rPr>
        <w:t>.</w:t>
      </w:r>
      <w:r>
        <w:rPr>
          <w:rFonts w:hint="eastAsia" w:ascii="楷体" w:hAnsi="楷体" w:eastAsia="楷体" w:cs="仿宋_GB2312"/>
          <w:sz w:val="28"/>
          <w:szCs w:val="28"/>
        </w:rPr>
        <w:t>持续推进“基地+”建设</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随着宁夏盐池、山东临淄实习基地落成，陕西周原田野实习基地也需要升级提升，建成不同专业方向通用，集发掘、保护、展示、利用全链条的智慧基地。把实习基地及田野实习建设成传播文化自信、道路自信以及中国文化的新名片。</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3</w:t>
      </w:r>
      <w:r>
        <w:rPr>
          <w:rFonts w:ascii="楷体" w:hAnsi="楷体" w:eastAsia="楷体" w:cs="仿宋_GB2312"/>
          <w:sz w:val="28"/>
          <w:szCs w:val="28"/>
        </w:rPr>
        <w:t>.</w:t>
      </w:r>
      <w:r>
        <w:rPr>
          <w:rFonts w:hint="eastAsia" w:ascii="楷体" w:hAnsi="楷体" w:eastAsia="楷体" w:cs="仿宋_GB2312"/>
          <w:sz w:val="28"/>
          <w:szCs w:val="28"/>
        </w:rPr>
        <w:t>教学研究成果不足</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一直以来中心重视教学工作，投入了大量精力和资金，但对教学理论、经验总结不够，缺少教学研究成果发表。之后要加强总结和反思，在推动教学质量和科研水平的同事，加强教学研究工作。</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七、所在学校与学校上级主管部门的支持</w:t>
      </w:r>
    </w:p>
    <w:p>
      <w:pPr>
        <w:ind w:firstLine="560" w:firstLineChars="200"/>
        <w:rPr>
          <w:rFonts w:ascii="楷体" w:hAnsi="楷体" w:eastAsia="楷体" w:cs="Times New Roman"/>
          <w:sz w:val="28"/>
          <w:szCs w:val="28"/>
        </w:rPr>
      </w:pPr>
      <w:bookmarkStart w:id="107" w:name="_Hlk135483100"/>
      <w:r>
        <w:rPr>
          <w:rFonts w:hint="eastAsia" w:ascii="楷体" w:hAnsi="楷体" w:eastAsia="楷体" w:cs="Times New Roman"/>
          <w:sz w:val="28"/>
          <w:szCs w:val="28"/>
        </w:rPr>
        <w:t>中心建设工作得到学校和上级主管部门的大力支持，本年度中心获得学校拨付</w:t>
      </w:r>
      <w:r>
        <w:rPr>
          <w:rFonts w:ascii="楷体" w:hAnsi="楷体" w:eastAsia="楷体" w:cs="Times New Roman"/>
          <w:sz w:val="28"/>
          <w:szCs w:val="28"/>
        </w:rPr>
        <w:t>200</w:t>
      </w:r>
      <w:r>
        <w:rPr>
          <w:rFonts w:hint="eastAsia" w:ascii="楷体" w:hAnsi="楷体" w:eastAsia="楷体" w:cs="Times New Roman"/>
          <w:sz w:val="28"/>
          <w:szCs w:val="28"/>
        </w:rPr>
        <w:t>多万元用于实验室改造、上课教室改造及设备购置。</w:t>
      </w:r>
    </w:p>
    <w:p>
      <w:pPr>
        <w:ind w:firstLine="560" w:firstLineChars="200"/>
        <w:rPr>
          <w:rFonts w:ascii="楷体" w:hAnsi="楷体" w:eastAsia="楷体" w:cs="Times New Roman"/>
          <w:sz w:val="28"/>
          <w:szCs w:val="28"/>
        </w:rPr>
      </w:pPr>
      <w:r>
        <w:rPr>
          <w:rFonts w:hint="eastAsia" w:ascii="楷体" w:hAnsi="楷体" w:eastAsia="楷体" w:cs="Times New Roman"/>
          <w:sz w:val="28"/>
          <w:szCs w:val="28"/>
        </w:rPr>
        <w:t>本年度新增大型仪器4台，包括傅立叶变换红外光谱仪、光学热膨胀仪、复合式三维扫描仪以及服务器。中心实验室现有大型检测分析仪器设备</w:t>
      </w:r>
      <w:r>
        <w:rPr>
          <w:rFonts w:ascii="楷体" w:hAnsi="楷体" w:eastAsia="楷体" w:cs="Times New Roman"/>
          <w:sz w:val="28"/>
          <w:szCs w:val="28"/>
        </w:rPr>
        <w:t>45</w:t>
      </w:r>
      <w:r>
        <w:rPr>
          <w:rFonts w:hint="eastAsia" w:ascii="楷体" w:hAnsi="楷体" w:eastAsia="楷体" w:cs="Times New Roman"/>
          <w:sz w:val="28"/>
          <w:szCs w:val="28"/>
        </w:rPr>
        <w:t>台套，价值</w:t>
      </w:r>
      <w:r>
        <w:rPr>
          <w:rFonts w:ascii="楷体" w:hAnsi="楷体" w:eastAsia="楷体" w:cs="Times New Roman"/>
          <w:sz w:val="28"/>
          <w:szCs w:val="28"/>
        </w:rPr>
        <w:t>2143</w:t>
      </w:r>
      <w:r>
        <w:rPr>
          <w:rFonts w:hint="eastAsia" w:ascii="楷体" w:hAnsi="楷体" w:eastAsia="楷体" w:cs="Times New Roman"/>
          <w:sz w:val="28"/>
          <w:szCs w:val="28"/>
        </w:rPr>
        <w:t>万元。仪器设备质量优良，使用效率高，常规仪器保证学生一人一套，达到了良好的实验效果。</w:t>
      </w:r>
    </w:p>
    <w:bookmarkEnd w:id="107"/>
    <w:p>
      <w:pPr>
        <w:ind w:firstLine="560" w:firstLineChars="200"/>
        <w:rPr>
          <w:rFonts w:ascii="楷体" w:hAnsi="楷体" w:eastAsia="楷体" w:cs="仿宋_GB2312"/>
          <w:color w:val="auto"/>
          <w:sz w:val="28"/>
          <w:szCs w:val="28"/>
        </w:rPr>
      </w:pP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注意事项及说明：</w:t>
      </w:r>
    </w:p>
    <w:p>
      <w:pPr>
        <w:ind w:firstLine="560" w:firstLineChars="200"/>
        <w:rPr>
          <w:rFonts w:ascii="楷体" w:hAnsi="楷体" w:eastAsia="楷体" w:cs="仿宋_GB2312"/>
          <w:color w:val="auto"/>
          <w:sz w:val="28"/>
          <w:szCs w:val="28"/>
        </w:rPr>
      </w:pPr>
      <w:r>
        <w:rPr>
          <w:rFonts w:hint="eastAsia" w:ascii="楷体" w:hAnsi="楷体" w:eastAsia="楷体" w:cs="仿宋_GB2312"/>
          <w:color w:val="auto"/>
          <w:sz w:val="28"/>
          <w:szCs w:val="28"/>
        </w:rPr>
        <w:t>1.文中内容与后面示范中心数据相对应，必须客观真实，避免使用“国内领先”</w:t>
      </w:r>
      <w:r>
        <w:rPr>
          <w:rFonts w:hint="eastAsia" w:ascii="楷体" w:hAnsi="楷体" w:eastAsia="楷体" w:cs="仿宋_GB2312"/>
          <w:color w:val="auto"/>
          <w:sz w:val="28"/>
          <w:szCs w:val="28"/>
          <w:lang w:eastAsia="zh-CN"/>
        </w:rPr>
        <w:t>、</w:t>
      </w:r>
      <w:r>
        <w:rPr>
          <w:rFonts w:hint="eastAsia" w:ascii="楷体" w:hAnsi="楷体" w:eastAsia="楷体" w:cs="仿宋_GB2312"/>
          <w:color w:val="auto"/>
          <w:sz w:val="28"/>
          <w:szCs w:val="28"/>
        </w:rPr>
        <w:t>“国际一流”等词。</w:t>
      </w:r>
    </w:p>
    <w:p>
      <w:pPr>
        <w:ind w:firstLine="560" w:firstLineChars="200"/>
        <w:rPr>
          <w:rFonts w:hint="eastAsia" w:ascii="楷体" w:hAnsi="楷体" w:eastAsia="楷体" w:cs="仿宋_GB2312"/>
          <w:color w:val="auto"/>
          <w:sz w:val="28"/>
          <w:szCs w:val="28"/>
          <w:lang w:val="en-US" w:eastAsia="zh-CN"/>
        </w:rPr>
      </w:pPr>
      <w:r>
        <w:rPr>
          <w:rFonts w:hint="eastAsia" w:ascii="楷体" w:hAnsi="楷体" w:eastAsia="楷体" w:cs="仿宋_GB2312"/>
          <w:color w:val="auto"/>
          <w:sz w:val="28"/>
          <w:szCs w:val="28"/>
        </w:rPr>
        <w:t>2.文中介绍的成果必须</w:t>
      </w:r>
      <w:r>
        <w:rPr>
          <w:rFonts w:hint="eastAsia" w:ascii="楷体" w:hAnsi="楷体" w:eastAsia="楷体" w:cs="仿宋_GB2312"/>
          <w:color w:val="auto"/>
          <w:sz w:val="28"/>
          <w:szCs w:val="28"/>
          <w:lang w:val="en-US" w:eastAsia="zh-CN"/>
        </w:rPr>
        <w:t>有</w:t>
      </w:r>
      <w:r>
        <w:rPr>
          <w:rFonts w:hint="eastAsia" w:ascii="楷体" w:hAnsi="楷体" w:eastAsia="楷体" w:cs="仿宋_GB2312"/>
          <w:color w:val="auto"/>
          <w:sz w:val="28"/>
          <w:szCs w:val="28"/>
        </w:rPr>
        <w:t>示范中心</w:t>
      </w:r>
      <w:r>
        <w:rPr>
          <w:rFonts w:hint="eastAsia" w:ascii="楷体" w:hAnsi="楷体" w:eastAsia="楷体" w:cs="仿宋_GB2312"/>
          <w:color w:val="auto"/>
          <w:sz w:val="28"/>
          <w:szCs w:val="28"/>
          <w:lang w:val="en-US" w:eastAsia="zh-CN"/>
        </w:rPr>
        <w:t>人员（含固定人员和流动人员）</w:t>
      </w:r>
      <w:r>
        <w:rPr>
          <w:rFonts w:hint="eastAsia" w:ascii="楷体" w:hAnsi="楷体" w:eastAsia="楷体" w:cs="仿宋_GB2312"/>
          <w:color w:val="auto"/>
          <w:sz w:val="28"/>
          <w:szCs w:val="28"/>
        </w:rPr>
        <w:t>的署名</w:t>
      </w:r>
      <w:r>
        <w:rPr>
          <w:rFonts w:hint="eastAsia" w:ascii="楷体" w:hAnsi="楷体" w:eastAsia="楷体" w:cs="仿宋_GB2312"/>
          <w:color w:val="auto"/>
          <w:sz w:val="28"/>
          <w:szCs w:val="28"/>
          <w:lang w:eastAsia="zh-CN"/>
        </w:rPr>
        <w:t>，</w:t>
      </w:r>
      <w:r>
        <w:rPr>
          <w:rFonts w:hint="eastAsia" w:ascii="楷体" w:hAnsi="楷体" w:eastAsia="楷体" w:cs="仿宋_GB2312"/>
          <w:color w:val="auto"/>
          <w:sz w:val="28"/>
          <w:szCs w:val="28"/>
          <w:lang w:val="en-US" w:eastAsia="zh-CN"/>
        </w:rPr>
        <w:t>且</w:t>
      </w:r>
      <w:r>
        <w:rPr>
          <w:rFonts w:hint="eastAsia" w:ascii="楷体" w:hAnsi="楷体" w:eastAsia="楷体" w:cs="仿宋_GB2312"/>
          <w:color w:val="auto"/>
          <w:sz w:val="28"/>
          <w:szCs w:val="28"/>
        </w:rPr>
        <w:t>署名本校名称</w:t>
      </w:r>
      <w:r>
        <w:rPr>
          <w:rFonts w:hint="eastAsia" w:ascii="楷体" w:hAnsi="楷体" w:eastAsia="楷体" w:cs="仿宋_GB2312"/>
          <w:color w:val="auto"/>
          <w:sz w:val="28"/>
          <w:szCs w:val="28"/>
          <w:lang w:eastAsia="zh-CN"/>
        </w:rPr>
        <w:t>。</w:t>
      </w:r>
    </w:p>
    <w:p>
      <w:pPr>
        <w:ind w:firstLine="560" w:firstLineChars="200"/>
        <w:rPr>
          <w:rFonts w:hint="eastAsia" w:ascii="楷体" w:hAnsi="楷体" w:eastAsia="楷体" w:cs="仿宋_GB2312"/>
          <w:color w:val="auto"/>
          <w:sz w:val="28"/>
          <w:szCs w:val="28"/>
        </w:rPr>
        <w:sectPr>
          <w:footerReference r:id="rId3" w:type="default"/>
          <w:pgSz w:w="11900" w:h="16840"/>
          <w:pgMar w:top="1440" w:right="1800" w:bottom="1440" w:left="1800" w:header="851" w:footer="992" w:gutter="0"/>
          <w:pgNumType w:start="1"/>
          <w:cols w:space="425" w:num="1"/>
          <w:docGrid w:type="lines" w:linePitch="326" w:charSpace="0"/>
        </w:sectPr>
      </w:pPr>
      <w:r>
        <w:rPr>
          <w:rFonts w:hint="eastAsia" w:ascii="楷体" w:hAnsi="楷体" w:eastAsia="楷体" w:cs="仿宋_GB2312"/>
          <w:color w:val="auto"/>
          <w:sz w:val="28"/>
          <w:szCs w:val="28"/>
        </w:rPr>
        <w:t>3.年度报告的表格行数可据实调整，不设附件，请做好相关成果支撑材料的存档工作。</w:t>
      </w:r>
    </w:p>
    <w:p>
      <w:pPr>
        <w:jc w:val="center"/>
        <w:rPr>
          <w:rFonts w:ascii="黑体" w:hAnsi="黑体" w:eastAsia="黑体"/>
          <w:b/>
          <w:bCs/>
          <w:color w:val="auto"/>
          <w:w w:val="90"/>
          <w:sz w:val="32"/>
          <w:szCs w:val="32"/>
        </w:rPr>
      </w:pPr>
      <w:r>
        <w:rPr>
          <w:rFonts w:hint="eastAsia" w:ascii="黑体" w:hAnsi="黑体" w:eastAsia="黑体" w:cs="仿宋_GB2312"/>
          <w:b/>
          <w:bCs/>
          <w:color w:val="auto"/>
          <w:w w:val="90"/>
          <w:sz w:val="32"/>
          <w:szCs w:val="32"/>
        </w:rPr>
        <w:t>第二部分</w:t>
      </w:r>
      <w:r>
        <w:rPr>
          <w:rFonts w:hint="eastAsia" w:ascii="黑体" w:hAnsi="黑体" w:eastAsia="黑体"/>
          <w:b/>
          <w:bCs/>
          <w:color w:val="auto"/>
          <w:w w:val="90"/>
          <w:sz w:val="32"/>
          <w:szCs w:val="32"/>
        </w:rPr>
        <w:t xml:space="preserve"> 示范中心数据</w:t>
      </w:r>
    </w:p>
    <w:p>
      <w:pPr>
        <w:jc w:val="center"/>
        <w:rPr>
          <w:rFonts w:hint="eastAsia" w:ascii="楷体" w:hAnsi="楷体" w:eastAsia="楷体" w:cs="仿宋_GB2312"/>
          <w:b/>
          <w:bCs/>
          <w:color w:val="auto"/>
          <w:w w:val="90"/>
          <w:sz w:val="28"/>
          <w:szCs w:val="28"/>
        </w:rPr>
      </w:pPr>
      <w:r>
        <w:rPr>
          <w:rFonts w:hint="eastAsia" w:ascii="楷体" w:hAnsi="楷体" w:eastAsia="楷体" w:cs="仿宋_GB2312"/>
          <w:b/>
          <w:bCs/>
          <w:color w:val="auto"/>
          <w:w w:val="90"/>
          <w:sz w:val="28"/>
          <w:szCs w:val="28"/>
        </w:rPr>
        <w:t>（</w:t>
      </w:r>
      <w:r>
        <w:rPr>
          <w:rFonts w:hint="eastAsia" w:ascii="楷体" w:hAnsi="楷体" w:eastAsia="楷体" w:cs="仿宋_GB2312"/>
          <w:color w:val="auto"/>
          <w:w w:val="90"/>
          <w:sz w:val="28"/>
          <w:szCs w:val="28"/>
        </w:rPr>
        <w:t>数据采集时间为</w:t>
      </w:r>
      <w:r>
        <w:rPr>
          <w:rFonts w:hint="eastAsia" w:ascii="楷体" w:hAnsi="楷体" w:eastAsia="楷体"/>
          <w:color w:val="auto"/>
          <w:w w:val="90"/>
          <w:sz w:val="28"/>
          <w:szCs w:val="28"/>
        </w:rPr>
        <w:t xml:space="preserve"> </w:t>
      </w:r>
      <w:r>
        <w:rPr>
          <w:rFonts w:hint="eastAsia" w:ascii="黑体" w:hAnsi="黑体" w:eastAsia="黑体"/>
          <w:bCs/>
          <w:color w:val="000000" w:themeColor="text1"/>
          <w:sz w:val="28"/>
          <w:szCs w:val="28"/>
          <w:lang w:val="en-US" w:eastAsia="zh-CN"/>
        </w:rPr>
        <w:t>2022</w:t>
      </w:r>
      <w:r>
        <w:rPr>
          <w:rFonts w:hint="eastAsia" w:ascii="楷体" w:hAnsi="楷体" w:eastAsia="楷体"/>
          <w:color w:val="auto"/>
          <w:w w:val="90"/>
          <w:sz w:val="28"/>
          <w:szCs w:val="28"/>
        </w:rPr>
        <w:t>年1</w:t>
      </w:r>
      <w:r>
        <w:rPr>
          <w:rFonts w:hint="eastAsia" w:ascii="楷体" w:hAnsi="楷体" w:eastAsia="楷体" w:cs="仿宋_GB2312"/>
          <w:color w:val="auto"/>
          <w:w w:val="90"/>
          <w:sz w:val="28"/>
          <w:szCs w:val="28"/>
        </w:rPr>
        <w:t>月</w:t>
      </w:r>
      <w:r>
        <w:rPr>
          <w:rFonts w:hint="eastAsia" w:ascii="楷体" w:hAnsi="楷体" w:eastAsia="楷体"/>
          <w:color w:val="auto"/>
          <w:w w:val="90"/>
          <w:sz w:val="28"/>
          <w:szCs w:val="28"/>
        </w:rPr>
        <w:t>1</w:t>
      </w:r>
      <w:r>
        <w:rPr>
          <w:rFonts w:hint="eastAsia" w:ascii="楷体" w:hAnsi="楷体" w:eastAsia="楷体" w:cs="仿宋_GB2312"/>
          <w:color w:val="auto"/>
          <w:w w:val="90"/>
          <w:sz w:val="28"/>
          <w:szCs w:val="28"/>
        </w:rPr>
        <w:t>日至</w:t>
      </w:r>
      <w:r>
        <w:rPr>
          <w:rFonts w:hint="eastAsia" w:ascii="楷体" w:hAnsi="楷体" w:eastAsia="楷体"/>
          <w:color w:val="auto"/>
          <w:w w:val="90"/>
          <w:sz w:val="28"/>
          <w:szCs w:val="28"/>
        </w:rPr>
        <w:t>12</w:t>
      </w:r>
      <w:r>
        <w:rPr>
          <w:rFonts w:hint="eastAsia" w:ascii="楷体" w:hAnsi="楷体" w:eastAsia="楷体" w:cs="仿宋_GB2312"/>
          <w:color w:val="auto"/>
          <w:w w:val="90"/>
          <w:sz w:val="28"/>
          <w:szCs w:val="28"/>
        </w:rPr>
        <w:t>月</w:t>
      </w:r>
      <w:r>
        <w:rPr>
          <w:rFonts w:hint="eastAsia" w:ascii="楷体" w:hAnsi="楷体" w:eastAsia="楷体"/>
          <w:color w:val="auto"/>
          <w:w w:val="90"/>
          <w:sz w:val="28"/>
          <w:szCs w:val="28"/>
        </w:rPr>
        <w:t>31</w:t>
      </w:r>
      <w:r>
        <w:rPr>
          <w:rFonts w:hint="eastAsia" w:ascii="楷体" w:hAnsi="楷体" w:eastAsia="楷体" w:cs="仿宋_GB2312"/>
          <w:color w:val="auto"/>
          <w:w w:val="90"/>
          <w:sz w:val="28"/>
          <w:szCs w:val="28"/>
        </w:rPr>
        <w:t>日</w:t>
      </w:r>
      <w:r>
        <w:rPr>
          <w:rFonts w:hint="eastAsia" w:ascii="楷体" w:hAnsi="楷体" w:eastAsia="楷体" w:cs="仿宋_GB2312"/>
          <w:b/>
          <w:bCs/>
          <w:color w:val="auto"/>
          <w:w w:val="90"/>
          <w:sz w:val="28"/>
          <w:szCs w:val="28"/>
        </w:rPr>
        <w:t>）</w:t>
      </w:r>
    </w:p>
    <w:p>
      <w:pPr>
        <w:jc w:val="center"/>
        <w:rPr>
          <w:rFonts w:hint="eastAsia" w:ascii="楷体" w:hAnsi="楷体" w:eastAsia="楷体" w:cs="仿宋_GB2312"/>
          <w:b/>
          <w:bCs/>
          <w:color w:val="auto"/>
          <w:w w:val="90"/>
          <w:sz w:val="28"/>
          <w:szCs w:val="28"/>
        </w:rPr>
      </w:pPr>
    </w:p>
    <w:p>
      <w:pPr>
        <w:spacing w:beforeLines="50" w:afterLines="50"/>
        <w:ind w:firstLine="643" w:firstLineChars="200"/>
        <w:rPr>
          <w:rFonts w:ascii="黑体" w:hAnsi="黑体" w:eastAsia="黑体"/>
          <w:b/>
          <w:bCs/>
          <w:color w:val="000000" w:themeColor="text1"/>
          <w:sz w:val="32"/>
          <w:szCs w:val="32"/>
        </w:rPr>
      </w:pPr>
      <w:r>
        <w:rPr>
          <w:rFonts w:hint="eastAsia" w:ascii="黑体" w:hAnsi="黑体" w:eastAsia="黑体"/>
          <w:b/>
          <w:bCs/>
          <w:color w:val="000000" w:themeColor="text1"/>
          <w:sz w:val="32"/>
          <w:szCs w:val="32"/>
        </w:rPr>
        <w:t>一、示范中心基本情况</w:t>
      </w:r>
    </w:p>
    <w:tbl>
      <w:tblPr>
        <w:tblStyle w:val="9"/>
        <w:tblW w:w="6258" w:type="pct"/>
        <w:tblInd w:w="-8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761"/>
        <w:gridCol w:w="1501"/>
        <w:gridCol w:w="650"/>
        <w:gridCol w:w="1390"/>
        <w:gridCol w:w="1799"/>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tcPr>
          <w:p>
            <w:pPr>
              <w:jc w:val="center"/>
              <w:rPr>
                <w:rFonts w:hint="eastAsia" w:ascii="黑体" w:hAnsi="黑体" w:eastAsia="黑体"/>
                <w:bCs/>
                <w:color w:val="000000" w:themeColor="text1"/>
                <w:sz w:val="28"/>
                <w:szCs w:val="28"/>
              </w:rPr>
            </w:pPr>
            <w:r>
              <w:rPr>
                <w:rFonts w:hint="eastAsia" w:ascii="黑体" w:hAnsi="黑体" w:eastAsia="黑体"/>
                <w:bCs/>
                <w:color w:val="000000" w:themeColor="text1"/>
                <w:sz w:val="28"/>
                <w:szCs w:val="28"/>
              </w:rPr>
              <w:t>示范中心名称</w:t>
            </w:r>
          </w:p>
        </w:tc>
        <w:tc>
          <w:tcPr>
            <w:tcW w:w="3387" w:type="pct"/>
            <w:gridSpan w:val="5"/>
          </w:tcPr>
          <w:p>
            <w:pPr>
              <w:rPr>
                <w:rFonts w:hint="eastAsia" w:ascii="黑体" w:hAnsi="黑体" w:eastAsia="黑体"/>
                <w:bCs/>
                <w:color w:val="000000" w:themeColor="text1"/>
                <w:sz w:val="28"/>
                <w:szCs w:val="28"/>
                <w:lang w:val="en-US" w:eastAsia="zh-CN"/>
              </w:rPr>
            </w:pPr>
            <w:r>
              <w:rPr>
                <w:rFonts w:hint="eastAsia" w:ascii="黑体" w:hAnsi="黑体" w:eastAsia="黑体"/>
                <w:bCs/>
                <w:color w:val="000000" w:themeColor="text1"/>
                <w:sz w:val="28"/>
                <w:szCs w:val="28"/>
                <w:lang w:val="en-US" w:eastAsia="zh-CN"/>
              </w:rPr>
              <w:t>考古国家级实验实践教学示范中心（北京大学）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tcPr>
          <w:p>
            <w:pPr>
              <w:jc w:val="center"/>
              <w:rPr>
                <w:rFonts w:hint="eastAsia" w:ascii="黑体" w:hAnsi="黑体" w:eastAsia="黑体"/>
                <w:bCs/>
                <w:color w:val="000000" w:themeColor="text1"/>
                <w:sz w:val="28"/>
                <w:szCs w:val="28"/>
              </w:rPr>
            </w:pPr>
            <w:r>
              <w:rPr>
                <w:rFonts w:hint="eastAsia" w:ascii="黑体" w:hAnsi="黑体" w:eastAsia="黑体"/>
                <w:bCs/>
                <w:color w:val="000000" w:themeColor="text1"/>
                <w:sz w:val="28"/>
                <w:szCs w:val="28"/>
              </w:rPr>
              <w:t>院校类型</w:t>
            </w:r>
          </w:p>
        </w:tc>
        <w:tc>
          <w:tcPr>
            <w:tcW w:w="3387" w:type="pct"/>
            <w:gridSpan w:val="5"/>
          </w:tcPr>
          <w:p>
            <w:pPr>
              <w:rPr>
                <w:rFonts w:hint="default" w:ascii="黑体" w:hAnsi="黑体" w:eastAsia="黑体"/>
                <w:bCs/>
                <w:color w:val="000000" w:themeColor="text1"/>
                <w:sz w:val="28"/>
                <w:szCs w:val="28"/>
                <w:lang w:val="en-US" w:eastAsia="zh-CN"/>
              </w:rPr>
            </w:pPr>
            <w:r>
              <w:rPr>
                <w:rFonts w:hint="eastAsia" w:ascii="黑体" w:hAnsi="黑体" w:eastAsia="黑体"/>
                <w:bCs/>
                <w:color w:val="000000" w:themeColor="text1"/>
                <w:sz w:val="28"/>
                <w:szCs w:val="28"/>
                <w:lang w:val="en-US" w:eastAsia="zh-CN"/>
              </w:rPr>
              <w:t>部属院校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tcPr>
          <w:p>
            <w:pPr>
              <w:jc w:val="center"/>
              <w:rPr>
                <w:rFonts w:hint="eastAsia" w:ascii="黑体" w:hAnsi="黑体" w:eastAsia="黑体"/>
                <w:bCs/>
                <w:color w:val="000000" w:themeColor="text1"/>
                <w:sz w:val="28"/>
                <w:szCs w:val="28"/>
              </w:rPr>
            </w:pPr>
            <w:r>
              <w:rPr>
                <w:rFonts w:hint="eastAsia" w:ascii="黑体" w:hAnsi="黑体" w:eastAsia="黑体"/>
                <w:bCs/>
                <w:color w:val="000000" w:themeColor="text1"/>
                <w:sz w:val="28"/>
                <w:szCs w:val="28"/>
              </w:rPr>
              <w:t>所在学校名称</w:t>
            </w:r>
          </w:p>
        </w:tc>
        <w:tc>
          <w:tcPr>
            <w:tcW w:w="3387" w:type="pct"/>
            <w:gridSpan w:val="5"/>
          </w:tcPr>
          <w:p>
            <w:pPr>
              <w:rPr>
                <w:rFonts w:hint="default" w:ascii="黑体" w:hAnsi="黑体" w:eastAsia="黑体"/>
                <w:bCs/>
                <w:color w:val="000000" w:themeColor="text1"/>
                <w:sz w:val="28"/>
                <w:szCs w:val="28"/>
                <w:lang w:val="en-US" w:eastAsia="zh-CN"/>
              </w:rPr>
            </w:pPr>
            <w:r>
              <w:rPr>
                <w:rFonts w:hint="eastAsia" w:ascii="黑体" w:hAnsi="黑体" w:eastAsia="黑体"/>
                <w:bCs/>
                <w:color w:val="000000" w:themeColor="text1"/>
                <w:sz w:val="28"/>
                <w:szCs w:val="28"/>
                <w:lang w:val="en-US" w:eastAsia="zh-CN"/>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主管部门名称</w:t>
            </w:r>
          </w:p>
        </w:tc>
        <w:tc>
          <w:tcPr>
            <w:tcW w:w="3387" w:type="pct"/>
            <w:gridSpan w:val="5"/>
          </w:tcPr>
          <w:p>
            <w:pPr>
              <w:rPr>
                <w:rFonts w:ascii="黑体" w:hAnsi="黑体" w:eastAsia="黑体"/>
                <w:bCs/>
                <w:color w:val="000000" w:themeColor="text1"/>
                <w:sz w:val="28"/>
                <w:szCs w:val="28"/>
              </w:rPr>
            </w:pPr>
            <w:r>
              <w:rPr>
                <w:rFonts w:hint="eastAsia" w:ascii="黑体" w:hAnsi="黑体" w:eastAsia="黑体"/>
                <w:bCs/>
                <w:color w:val="000000" w:themeColor="text1"/>
                <w:sz w:val="28"/>
                <w:szCs w:val="28"/>
                <w:lang w:val="en-US" w:eastAsia="zh-CN"/>
              </w:rPr>
              <w:t>北京大学实验室与设备管理部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示范中心门户网址</w:t>
            </w:r>
          </w:p>
        </w:tc>
        <w:tc>
          <w:tcPr>
            <w:tcW w:w="3387" w:type="pct"/>
            <w:gridSpan w:val="5"/>
          </w:tcPr>
          <w:p>
            <w:pPr>
              <w:rPr>
                <w:rFonts w:ascii="黑体" w:hAnsi="黑体" w:eastAsia="黑体"/>
                <w:bCs/>
                <w:color w:val="000000" w:themeColor="text1"/>
                <w:sz w:val="28"/>
                <w:szCs w:val="28"/>
              </w:rPr>
            </w:pPr>
            <w:r>
              <w:rPr>
                <w:rFonts w:hint="eastAsia" w:ascii="黑体" w:hAnsi="黑体" w:eastAsia="黑体"/>
                <w:bCs/>
                <w:color w:val="000000" w:themeColor="text1"/>
                <w:sz w:val="28"/>
                <w:szCs w:val="28"/>
                <w:lang w:val="en-US" w:eastAsia="zh-CN"/>
              </w:rPr>
              <w:t>http://cast.pku.edu.cn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示范中心详细地址</w:t>
            </w:r>
          </w:p>
        </w:tc>
        <w:tc>
          <w:tcPr>
            <w:tcW w:w="1661" w:type="pct"/>
            <w:gridSpan w:val="3"/>
          </w:tcPr>
          <w:p>
            <w:pPr>
              <w:rPr>
                <w:rFonts w:ascii="黑体" w:hAnsi="黑体" w:eastAsia="黑体"/>
                <w:bCs/>
                <w:color w:val="000000" w:themeColor="text1"/>
                <w:sz w:val="28"/>
                <w:szCs w:val="28"/>
              </w:rPr>
            </w:pPr>
            <w:r>
              <w:rPr>
                <w:rFonts w:hint="eastAsia" w:ascii="黑体" w:hAnsi="黑体" w:eastAsia="黑体"/>
                <w:bCs/>
                <w:color w:val="000000" w:themeColor="text1"/>
                <w:sz w:val="28"/>
                <w:szCs w:val="28"/>
                <w:lang w:val="en-US" w:eastAsia="zh-CN"/>
              </w:rPr>
              <w:t>北京市海淀区颐和园路5号北京大学校内2021北京市海淀区颐和园路5号北京大学校内</w:t>
            </w:r>
          </w:p>
        </w:tc>
        <w:tc>
          <w:tcPr>
            <w:tcW w:w="843" w:type="pct"/>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邮政编码</w:t>
            </w:r>
          </w:p>
        </w:tc>
        <w:tc>
          <w:tcPr>
            <w:tcW w:w="881" w:type="pct"/>
          </w:tcPr>
          <w:p>
            <w:pPr>
              <w:rPr>
                <w:rFonts w:ascii="黑体" w:hAnsi="黑体" w:eastAsia="黑体"/>
                <w:bCs/>
                <w:color w:val="000000" w:themeColor="text1"/>
                <w:sz w:val="28"/>
                <w:szCs w:val="28"/>
              </w:rPr>
            </w:pPr>
            <w:r>
              <w:rPr>
                <w:rFonts w:hint="eastAsia" w:ascii="黑体" w:hAnsi="黑体" w:eastAsia="黑体"/>
                <w:bCs/>
                <w:color w:val="000000" w:themeColor="text1"/>
                <w:sz w:val="28"/>
                <w:szCs w:val="28"/>
                <w:lang w:val="en-US" w:eastAsia="zh-CN"/>
              </w:rPr>
              <w:t>100871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jc w:val="center"/>
              <w:rPr>
                <w:rFonts w:hint="default" w:ascii="黑体" w:hAnsi="黑体" w:eastAsia="黑体"/>
                <w:bCs/>
                <w:color w:val="000000" w:themeColor="text1"/>
                <w:sz w:val="28"/>
                <w:szCs w:val="28"/>
                <w:lang w:val="en-US" w:eastAsia="zh-CN"/>
              </w:rPr>
            </w:pPr>
            <w:r>
              <w:rPr>
                <w:rFonts w:hint="eastAsia" w:ascii="黑体" w:hAnsi="黑体" w:eastAsia="黑体"/>
                <w:bCs/>
                <w:color w:val="000000" w:themeColor="text1"/>
                <w:sz w:val="28"/>
                <w:szCs w:val="28"/>
                <w:lang w:val="en-US" w:eastAsia="zh-CN"/>
              </w:rPr>
              <w:t>固定资产情况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tcPr>
          <w:p>
            <w:pPr>
              <w:rPr>
                <w:rFonts w:ascii="黑体" w:hAnsi="黑体" w:eastAsia="黑体"/>
                <w:bCs/>
                <w:color w:val="000000" w:themeColor="text1"/>
                <w:sz w:val="28"/>
                <w:szCs w:val="28"/>
              </w:rPr>
            </w:pPr>
            <w:r>
              <w:rPr>
                <w:rFonts w:hint="eastAsia" w:ascii="黑体" w:hAnsi="黑体" w:eastAsia="黑体"/>
                <w:bCs/>
                <w:color w:val="000000" w:themeColor="text1"/>
                <w:sz w:val="28"/>
                <w:szCs w:val="28"/>
              </w:rPr>
              <w:t>建筑面积</w:t>
            </w:r>
          </w:p>
        </w:tc>
        <w:tc>
          <w:tcPr>
            <w:tcW w:w="826" w:type="pct"/>
          </w:tcPr>
          <w:p>
            <w:pPr>
              <w:rPr>
                <w:rFonts w:ascii="楷体" w:hAnsi="楷体" w:eastAsia="楷体"/>
                <w:bCs/>
                <w:color w:val="000000" w:themeColor="text1"/>
                <w:sz w:val="28"/>
                <w:szCs w:val="28"/>
              </w:rPr>
            </w:pPr>
            <w:r>
              <w:rPr>
                <w:rFonts w:hint="eastAsia" w:ascii="黑体" w:hAnsi="黑体" w:eastAsia="黑体"/>
                <w:bCs/>
                <w:color w:val="000000" w:themeColor="text1"/>
                <w:sz w:val="28"/>
                <w:szCs w:val="28"/>
                <w:lang w:val="en-US" w:eastAsia="zh-CN"/>
              </w:rPr>
              <w:t>2500.00</w:t>
            </w:r>
            <w:r>
              <w:rPr>
                <w:rFonts w:hint="eastAsia" w:ascii="楷体" w:hAnsi="楷体" w:eastAsia="楷体"/>
                <w:bCs/>
                <w:color w:val="000000" w:themeColor="text1"/>
                <w:sz w:val="28"/>
                <w:szCs w:val="28"/>
              </w:rPr>
              <w:t>㎡</w:t>
            </w:r>
          </w:p>
        </w:tc>
        <w:tc>
          <w:tcPr>
            <w:tcW w:w="704" w:type="pct"/>
          </w:tcPr>
          <w:p>
            <w:pPr>
              <w:rPr>
                <w:rFonts w:ascii="黑体" w:hAnsi="黑体" w:eastAsia="黑体"/>
                <w:bCs/>
                <w:color w:val="000000" w:themeColor="text1"/>
                <w:sz w:val="28"/>
                <w:szCs w:val="28"/>
              </w:rPr>
            </w:pPr>
            <w:r>
              <w:rPr>
                <w:rFonts w:hint="eastAsia" w:ascii="黑体" w:hAnsi="黑体" w:eastAsia="黑体"/>
                <w:bCs/>
                <w:color w:val="000000" w:themeColor="text1"/>
                <w:sz w:val="28"/>
                <w:szCs w:val="28"/>
              </w:rPr>
              <w:t>设备总值</w:t>
            </w:r>
          </w:p>
        </w:tc>
        <w:tc>
          <w:tcPr>
            <w:tcW w:w="957" w:type="pct"/>
            <w:gridSpan w:val="2"/>
          </w:tcPr>
          <w:p>
            <w:pPr>
              <w:rPr>
                <w:rFonts w:ascii="楷体" w:hAnsi="楷体" w:eastAsia="楷体"/>
                <w:bCs/>
                <w:color w:val="000000" w:themeColor="text1"/>
                <w:sz w:val="28"/>
                <w:szCs w:val="28"/>
              </w:rPr>
            </w:pPr>
            <w:r>
              <w:rPr>
                <w:rFonts w:hint="eastAsia" w:ascii="黑体" w:hAnsi="黑体" w:eastAsia="黑体"/>
                <w:bCs/>
                <w:color w:val="000000" w:themeColor="text1"/>
                <w:sz w:val="28"/>
                <w:szCs w:val="28"/>
                <w:lang w:val="en-US" w:eastAsia="zh-CN"/>
              </w:rPr>
              <w:t>6945.00</w:t>
            </w:r>
            <w:r>
              <w:rPr>
                <w:rFonts w:hint="eastAsia" w:ascii="楷体" w:hAnsi="楷体" w:eastAsia="楷体"/>
                <w:bCs/>
                <w:color w:val="000000" w:themeColor="text1"/>
                <w:sz w:val="28"/>
                <w:szCs w:val="28"/>
              </w:rPr>
              <w:t>万元</w:t>
            </w:r>
          </w:p>
        </w:tc>
        <w:tc>
          <w:tcPr>
            <w:tcW w:w="843" w:type="pct"/>
          </w:tcPr>
          <w:p>
            <w:pPr>
              <w:rPr>
                <w:rFonts w:ascii="黑体" w:hAnsi="黑体" w:eastAsia="黑体"/>
                <w:bCs/>
                <w:color w:val="000000" w:themeColor="text1"/>
                <w:sz w:val="28"/>
                <w:szCs w:val="28"/>
              </w:rPr>
            </w:pPr>
            <w:r>
              <w:rPr>
                <w:rFonts w:hint="eastAsia" w:ascii="黑体" w:hAnsi="黑体" w:eastAsia="黑体"/>
                <w:bCs/>
                <w:color w:val="000000" w:themeColor="text1"/>
                <w:sz w:val="28"/>
                <w:szCs w:val="28"/>
              </w:rPr>
              <w:t>设备台数</w:t>
            </w:r>
          </w:p>
        </w:tc>
        <w:tc>
          <w:tcPr>
            <w:tcW w:w="881" w:type="pct"/>
          </w:tcPr>
          <w:p>
            <w:pPr>
              <w:rPr>
                <w:rFonts w:ascii="楷体" w:hAnsi="楷体" w:eastAsia="楷体"/>
                <w:bCs/>
                <w:color w:val="000000" w:themeColor="text1"/>
                <w:sz w:val="28"/>
                <w:szCs w:val="28"/>
              </w:rPr>
            </w:pPr>
            <w:r>
              <w:rPr>
                <w:rFonts w:hint="eastAsia" w:ascii="黑体" w:hAnsi="黑体" w:eastAsia="黑体"/>
                <w:bCs/>
                <w:color w:val="000000" w:themeColor="text1"/>
                <w:sz w:val="28"/>
                <w:szCs w:val="28"/>
                <w:lang w:val="en-US" w:eastAsia="zh-CN"/>
              </w:rPr>
              <w:t>4862</w:t>
            </w:r>
            <w:r>
              <w:rPr>
                <w:rFonts w:hint="eastAsia" w:ascii="楷体" w:hAnsi="楷体" w:eastAsia="楷体"/>
                <w:bCs/>
                <w:color w:val="000000" w:themeColor="text1"/>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jc w:val="center"/>
              <w:rPr>
                <w:rFonts w:hint="default" w:ascii="黑体" w:hAnsi="黑体" w:eastAsia="黑体"/>
                <w:bCs/>
                <w:color w:val="000000" w:themeColor="text1"/>
                <w:sz w:val="28"/>
                <w:szCs w:val="28"/>
                <w:lang w:val="en-US" w:eastAsia="zh-CN"/>
              </w:rPr>
            </w:pPr>
            <w:r>
              <w:rPr>
                <w:rFonts w:hint="eastAsia" w:ascii="黑体" w:hAnsi="黑体" w:eastAsia="黑体"/>
                <w:bCs/>
                <w:color w:val="000000" w:themeColor="text1"/>
                <w:sz w:val="28"/>
                <w:szCs w:val="28"/>
                <w:lang w:val="en-US" w:eastAsia="zh-CN"/>
              </w:rPr>
              <w:t>经费投入情况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vAlign w:val="center"/>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主管部门年度经费投入</w:t>
            </w:r>
          </w:p>
          <w:p>
            <w:pPr>
              <w:jc w:val="center"/>
              <w:rPr>
                <w:rFonts w:ascii="楷体" w:hAnsi="楷体" w:eastAsia="楷体"/>
                <w:bCs/>
                <w:color w:val="000000" w:themeColor="text1"/>
              </w:rPr>
            </w:pPr>
            <w:r>
              <w:rPr>
                <w:rFonts w:hint="eastAsia" w:ascii="楷体" w:hAnsi="楷体" w:eastAsia="楷体"/>
                <w:bCs/>
                <w:color w:val="000000" w:themeColor="text1"/>
              </w:rPr>
              <w:t>（直属高校不填）</w:t>
            </w:r>
          </w:p>
        </w:tc>
        <w:tc>
          <w:tcPr>
            <w:tcW w:w="1009" w:type="pct"/>
            <w:gridSpan w:val="2"/>
            <w:vAlign w:val="center"/>
          </w:tcPr>
          <w:p>
            <w:pPr>
              <w:jc w:val="both"/>
              <w:rPr>
                <w:rFonts w:ascii="楷体" w:hAnsi="楷体" w:eastAsia="楷体"/>
                <w:bCs/>
                <w:color w:val="000000" w:themeColor="text1"/>
                <w:sz w:val="28"/>
                <w:szCs w:val="28"/>
              </w:rPr>
            </w:pPr>
            <w:r>
              <w:rPr>
                <w:rFonts w:hint="eastAsia" w:ascii="黑体" w:hAnsi="黑体" w:eastAsia="黑体"/>
                <w:bCs/>
                <w:color w:val="000000" w:themeColor="text1"/>
                <w:sz w:val="28"/>
                <w:szCs w:val="28"/>
                <w:lang w:val="en-US" w:eastAsia="zh-CN"/>
              </w:rPr>
              <w:t>0.00</w:t>
            </w:r>
            <w:r>
              <w:rPr>
                <w:rFonts w:hint="eastAsia" w:ascii="楷体" w:hAnsi="楷体" w:eastAsia="楷体"/>
                <w:bCs/>
                <w:color w:val="000000" w:themeColor="text1"/>
                <w:sz w:val="28"/>
                <w:szCs w:val="28"/>
              </w:rPr>
              <w:t>万元</w:t>
            </w:r>
          </w:p>
        </w:tc>
        <w:tc>
          <w:tcPr>
            <w:tcW w:w="1496" w:type="pct"/>
            <w:gridSpan w:val="2"/>
            <w:vAlign w:val="center"/>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所在学校年度经费投入</w:t>
            </w:r>
          </w:p>
        </w:tc>
        <w:tc>
          <w:tcPr>
            <w:tcW w:w="881" w:type="pct"/>
            <w:vAlign w:val="center"/>
          </w:tcPr>
          <w:p>
            <w:pPr>
              <w:rPr>
                <w:rFonts w:ascii="楷体" w:hAnsi="楷体" w:eastAsia="楷体"/>
                <w:bCs/>
                <w:color w:val="000000" w:themeColor="text1"/>
                <w:sz w:val="28"/>
                <w:szCs w:val="28"/>
              </w:rPr>
            </w:pPr>
            <w:r>
              <w:rPr>
                <w:rFonts w:hint="eastAsia" w:ascii="黑体" w:hAnsi="黑体" w:eastAsia="黑体"/>
                <w:bCs/>
                <w:color w:val="000000" w:themeColor="text1"/>
                <w:sz w:val="28"/>
                <w:szCs w:val="28"/>
                <w:lang w:val="en-US" w:eastAsia="zh-CN"/>
              </w:rPr>
              <w:t>534.00</w:t>
            </w:r>
            <w:r>
              <w:rPr>
                <w:rFonts w:hint="eastAsia" w:ascii="楷体" w:hAnsi="楷体" w:eastAsia="楷体"/>
                <w:bCs/>
                <w:color w:val="000000" w:themeColor="text1"/>
                <w:sz w:val="28"/>
                <w:szCs w:val="28"/>
              </w:rPr>
              <w:t>万</w:t>
            </w:r>
          </w:p>
        </w:tc>
      </w:tr>
    </w:tbl>
    <w:p>
      <w:pPr>
        <w:ind w:firstLine="470" w:firstLineChars="196"/>
        <w:rPr>
          <w:rFonts w:ascii="楷体" w:hAnsi="楷体" w:eastAsia="楷体"/>
          <w:bCs/>
          <w:color w:val="000000" w:themeColor="text1"/>
        </w:rPr>
      </w:pPr>
      <w:r>
        <w:rPr>
          <w:rFonts w:hint="eastAsia" w:ascii="楷体" w:hAnsi="楷体" w:eastAsia="楷体"/>
          <w:bCs/>
          <w:color w:val="000000" w:themeColor="text1"/>
        </w:rPr>
        <w:t>注：（1）表中所有名称都必须填写全称。（2）主管部门：所在学校的上级主管部门，可查询教育部发展规划司全国高等学校名单。</w:t>
      </w:r>
    </w:p>
    <w:p>
      <w:pPr>
        <w:spacing w:beforeLines="50"/>
        <w:ind w:firstLine="630" w:firstLineChars="196"/>
        <w:rPr>
          <w:rFonts w:ascii="黑体" w:hAnsi="黑体" w:eastAsia="黑体" w:cs="仿宋_GB2312"/>
          <w:b/>
          <w:bCs/>
          <w:color w:val="000000" w:themeColor="text1"/>
          <w:sz w:val="32"/>
          <w:szCs w:val="32"/>
        </w:rPr>
      </w:pPr>
      <w:r>
        <w:rPr>
          <w:rFonts w:hint="eastAsia" w:ascii="黑体" w:hAnsi="黑体" w:eastAsia="黑体" w:cs="仿宋_GB2312"/>
          <w:b/>
          <w:bCs/>
          <w:color w:val="000000" w:themeColor="text1"/>
          <w:sz w:val="32"/>
          <w:szCs w:val="32"/>
        </w:rPr>
        <w:t>二、人才队伍基本情况</w:t>
      </w:r>
    </w:p>
    <w:p>
      <w:pPr>
        <w:spacing w:beforeLines="50" w:afterLines="50"/>
        <w:ind w:firstLine="560" w:firstLineChars="200"/>
        <w:outlineLvl w:val="0"/>
        <w:rPr>
          <w:rFonts w:ascii="黑体" w:hAnsi="黑体" w:eastAsia="黑体" w:cs="仿宋_GB2312"/>
          <w:bCs/>
          <w:color w:val="000000" w:themeColor="text1"/>
          <w:sz w:val="28"/>
          <w:szCs w:val="28"/>
        </w:rPr>
      </w:pPr>
      <w:r>
        <w:rPr>
          <w:rFonts w:hint="eastAsia" w:ascii="黑体" w:hAnsi="黑体" w:eastAsia="黑体"/>
          <w:bCs/>
          <w:color w:val="000000" w:themeColor="text1"/>
          <w:sz w:val="28"/>
          <w:szCs w:val="28"/>
        </w:rPr>
        <w:t>（一）本年度</w:t>
      </w:r>
      <w:r>
        <w:rPr>
          <w:rFonts w:hint="eastAsia" w:ascii="黑体" w:hAnsi="黑体" w:eastAsia="黑体" w:cs="仿宋_GB2312"/>
          <w:bCs/>
          <w:color w:val="000000" w:themeColor="text1"/>
          <w:sz w:val="28"/>
          <w:szCs w:val="28"/>
        </w:rPr>
        <w:t>固定人员情况</w:t>
      </w:r>
    </w:p>
    <w:tbl>
      <w:tblPr>
        <w:tblStyle w:val="9"/>
        <w:tblW w:w="8275" w:type="dxa"/>
        <w:tblInd w:w="108"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1"/>
        <w:gridCol w:w="983"/>
        <w:gridCol w:w="561"/>
        <w:gridCol w:w="840"/>
        <w:gridCol w:w="1263"/>
        <w:gridCol w:w="981"/>
        <w:gridCol w:w="1263"/>
        <w:gridCol w:w="840"/>
        <w:gridCol w:w="983"/>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56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序号</w:t>
            </w:r>
          </w:p>
        </w:tc>
        <w:tc>
          <w:tcPr>
            <w:tcW w:w="98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姓名</w:t>
            </w:r>
          </w:p>
        </w:tc>
        <w:tc>
          <w:tcPr>
            <w:tcW w:w="56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性别</w:t>
            </w: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出生年份</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职称</w:t>
            </w:r>
          </w:p>
        </w:tc>
        <w:tc>
          <w:tcPr>
            <w:tcW w:w="98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职务</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工作性质</w:t>
            </w:r>
          </w:p>
        </w:tc>
        <w:tc>
          <w:tcPr>
            <w:tcW w:w="840"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学位</w:t>
            </w:r>
          </w:p>
        </w:tc>
        <w:tc>
          <w:tcPr>
            <w:tcW w:w="983" w:type="dxa"/>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备注</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沈睿文</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主任</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秦  岭</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1975</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副主任</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1977</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副主任</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张  海</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1979</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赵  辉</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1953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王幼平</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1956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秦大树</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1957</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徐天进</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1958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9</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孙  华</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1958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10</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李崇峰</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1960</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魏正中</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博士生导师、长江学者2017</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胡东波</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吴小红</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1964</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张  弛</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1964</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杭  侃</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1965</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杨哲峰</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1965</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周双林</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1965</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雷兴山</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博士生导师、长江学者2022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19</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韦  正</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20</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孙庆伟</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1970</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胡  钢</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1971</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董  珊</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徐怡涛</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博士生导师、长江学者（青年）2017</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何嘉宁</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陈  凌</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倪润安</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1974</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秦  岭</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1975</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博士生导师，哲社领军2020</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29</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张成渝</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30</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曹大志</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1977</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黎婉欣</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1979</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刘  未</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1979</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曲彤丽</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1981</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博士生导师、青年拔尖2022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张剑葳</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田  天</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1984</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博士生导师、青年拔尖2020</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邓振华</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彭明浩</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  恺</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39</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李云河</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1989</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40</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王思渝</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1991</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俞莉娜</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1990</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丁  雨</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赵  昊</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博士生导师，海外优青2022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宁  超</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姜晓晨阳</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1989</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李  锋</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1984</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王姝婧</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1990</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张予南</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49</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王伟华</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1967</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50</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曹  宏</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宝文博</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1971</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路  菁</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潘  岩</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其它</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杨颖亮</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1980</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王书林</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1984</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尚劲宇</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初级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吴煜楠</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初级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59</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高勇</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1994</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初级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60</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林怡娴</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陈冲</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1981</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王曦</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施文博</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方笑天</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张敏</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王小溪</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纪小慧</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商晨雯</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69</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周融荣</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1990</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70</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赵增煜</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初级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71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曹蓓</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bl>
    <w:p>
      <w:pPr>
        <w:spacing w:before="163" w:beforeLines="50"/>
        <w:ind w:firstLine="480" w:firstLineChars="200"/>
        <w:rPr>
          <w:rFonts w:ascii="楷体" w:hAnsi="楷体" w:eastAsia="楷体"/>
          <w:color w:val="auto"/>
        </w:rPr>
      </w:pPr>
      <w:r>
        <w:rPr>
          <w:rFonts w:hint="eastAsia" w:ascii="楷体" w:hAnsi="楷体" w:eastAsia="楷体" w:cs="仿宋_GB2312"/>
          <w:bCs/>
          <w:color w:val="auto"/>
        </w:rPr>
        <w:t>注：（1）</w:t>
      </w:r>
      <w:r>
        <w:rPr>
          <w:rFonts w:hint="eastAsia" w:ascii="楷体" w:hAnsi="楷体" w:eastAsia="楷体"/>
          <w:color w:val="auto"/>
        </w:rPr>
        <w:t>固定人员：指高等学校聘用的聘期2年以上的全职人员，包括教学、技术和管理人员。（2）示范中心职务：示范中心主任、副主任。（3）工作性质：教学、技术、管理、其他。具有多种性质的，选填其中主要工作性质即可。（4）学位：博士、硕士、学士、其他，一般以学位证书为准。（5）备注：是否院士、博士生导师、杰出青年基金获得者、长江学者等，获得时间。</w:t>
      </w:r>
    </w:p>
    <w:p>
      <w:pPr>
        <w:spacing w:beforeLines="50" w:afterLines="50"/>
        <w:ind w:firstLine="560" w:firstLineChars="200"/>
        <w:outlineLvl w:val="0"/>
        <w:rPr>
          <w:rFonts w:ascii="黑体" w:hAnsi="黑体" w:eastAsia="黑体"/>
          <w:color w:val="000000" w:themeColor="text1"/>
          <w:sz w:val="28"/>
          <w:szCs w:val="28"/>
        </w:rPr>
      </w:pPr>
      <w:r>
        <w:rPr>
          <w:rFonts w:hint="eastAsia" w:ascii="黑体" w:hAnsi="黑体" w:eastAsia="黑体"/>
          <w:color w:val="000000" w:themeColor="text1"/>
          <w:sz w:val="28"/>
          <w:szCs w:val="28"/>
        </w:rPr>
        <w:t>（</w:t>
      </w:r>
      <w:r>
        <w:rPr>
          <w:rFonts w:hint="eastAsia" w:ascii="黑体" w:hAnsi="黑体" w:eastAsia="黑体"/>
          <w:color w:val="000000" w:themeColor="text1"/>
          <w:sz w:val="28"/>
          <w:szCs w:val="28"/>
          <w:lang w:eastAsia="zh-CN"/>
        </w:rPr>
        <w:t>二</w:t>
      </w:r>
      <w:r>
        <w:rPr>
          <w:rFonts w:hint="eastAsia" w:ascii="黑体" w:hAnsi="黑体" w:eastAsia="黑体"/>
          <w:color w:val="000000" w:themeColor="text1"/>
          <w:sz w:val="28"/>
          <w:szCs w:val="28"/>
        </w:rPr>
        <w:t>）本年度流动人员情况</w:t>
      </w:r>
    </w:p>
    <w:tbl>
      <w:tblPr>
        <w:tblStyle w:val="9"/>
        <w:tblW w:w="5000"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936"/>
        <w:gridCol w:w="936"/>
        <w:gridCol w:w="967"/>
        <w:gridCol w:w="936"/>
        <w:gridCol w:w="936"/>
        <w:gridCol w:w="967"/>
        <w:gridCol w:w="936"/>
        <w:gridCol w:w="966"/>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451"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序号</w:t>
            </w:r>
          </w:p>
        </w:tc>
        <w:tc>
          <w:tcPr>
            <w:tcW w:w="451"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姓名</w:t>
            </w:r>
          </w:p>
        </w:tc>
        <w:tc>
          <w:tcPr>
            <w:tcW w:w="452"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性别</w:t>
            </w:r>
          </w:p>
        </w:tc>
        <w:tc>
          <w:tcPr>
            <w:tcW w:w="763"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出生年份</w:t>
            </w:r>
          </w:p>
        </w:tc>
        <w:tc>
          <w:tcPr>
            <w:tcW w:w="452"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职称</w:t>
            </w:r>
          </w:p>
        </w:tc>
        <w:tc>
          <w:tcPr>
            <w:tcW w:w="452"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国别</w:t>
            </w:r>
          </w:p>
        </w:tc>
        <w:tc>
          <w:tcPr>
            <w:tcW w:w="763"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工作单位</w:t>
            </w:r>
          </w:p>
        </w:tc>
        <w:tc>
          <w:tcPr>
            <w:tcW w:w="452" w:type="pct"/>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类型</w:t>
            </w:r>
          </w:p>
        </w:tc>
        <w:tc>
          <w:tcPr>
            <w:tcW w:w="762" w:type="pct"/>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工作期限</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宋建忠</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1964</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国家文物局考古中心</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2022.9-2022.12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仝涛</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1975</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中国社会科学院考古研究所</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2022.9-2022.12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3</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焦南峰</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1954</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陕西省考古研究所</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2022.2-2022.6</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4</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徐怡芳</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女</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1963</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北京建筑大学</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2022.1-2022.12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5</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王健</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1958</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北京建筑大学</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2022.1-2022.12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6</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钟梅</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女</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1974</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副高级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首都博物馆</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2022.2-2022.6</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7</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吴卉</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女</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1981</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副高级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天津大学</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2022.1-2022.12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8</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宋焕成</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1944</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清华大学</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2022.2-2022.6</w:t>
            </w:r>
          </w:p>
        </w:tc>
      </w:tr>
    </w:tbl>
    <w:p>
      <w:pPr>
        <w:spacing w:before="163" w:beforeLines="50"/>
        <w:ind w:firstLine="480" w:firstLineChars="200"/>
        <w:rPr>
          <w:rFonts w:hint="eastAsia" w:ascii="楷体" w:hAnsi="楷体" w:eastAsia="楷体"/>
          <w:color w:val="auto"/>
        </w:rPr>
      </w:pPr>
      <w:r>
        <w:rPr>
          <w:rFonts w:hint="eastAsia" w:ascii="楷体" w:hAnsi="楷体" w:eastAsia="楷体"/>
          <w:color w:val="auto"/>
        </w:rPr>
        <w:t>注：（1）流动人员包括校内兼职人员、行业企业人员、海内外合作教学人员等。（2）工作期限：在示范中心工作的协议起止时间。</w:t>
      </w:r>
    </w:p>
    <w:p>
      <w:pPr>
        <w:spacing w:beforeLines="50" w:afterLines="50"/>
        <w:ind w:firstLine="560" w:firstLineChars="200"/>
        <w:outlineLvl w:val="0"/>
        <w:rPr>
          <w:rFonts w:ascii="黑体" w:hAnsi="黑体" w:eastAsia="黑体" w:cs="仿宋_GB2312"/>
          <w:bCs/>
          <w:color w:val="000000" w:themeColor="text1"/>
          <w:sz w:val="28"/>
          <w:szCs w:val="28"/>
        </w:rPr>
      </w:pPr>
      <w:r>
        <w:rPr>
          <w:rFonts w:hint="eastAsia" w:ascii="黑体" w:hAnsi="黑体" w:eastAsia="黑体"/>
          <w:color w:val="000000" w:themeColor="text1"/>
          <w:sz w:val="28"/>
          <w:szCs w:val="28"/>
        </w:rPr>
        <w:t>（</w:t>
      </w:r>
      <w:r>
        <w:rPr>
          <w:rFonts w:hint="eastAsia" w:ascii="黑体" w:hAnsi="黑体" w:eastAsia="黑体"/>
          <w:color w:val="000000" w:themeColor="text1"/>
          <w:sz w:val="28"/>
          <w:szCs w:val="28"/>
          <w:lang w:eastAsia="zh-CN"/>
        </w:rPr>
        <w:t>三</w:t>
      </w:r>
      <w:r>
        <w:rPr>
          <w:rFonts w:hint="eastAsia" w:ascii="黑体" w:hAnsi="黑体" w:eastAsia="黑体"/>
          <w:color w:val="000000" w:themeColor="text1"/>
          <w:sz w:val="28"/>
          <w:szCs w:val="28"/>
        </w:rPr>
        <w:t>）本年度</w:t>
      </w:r>
      <w:r>
        <w:rPr>
          <w:rFonts w:hint="eastAsia" w:ascii="黑体" w:hAnsi="黑体" w:eastAsia="黑体" w:cs="仿宋_GB2312"/>
          <w:bCs/>
          <w:color w:val="000000" w:themeColor="text1"/>
          <w:sz w:val="28"/>
          <w:szCs w:val="28"/>
        </w:rPr>
        <w:t>教学指导委员会人员情况</w:t>
      </w:r>
    </w:p>
    <w:tbl>
      <w:tblPr>
        <w:tblStyle w:val="9"/>
        <w:tblW w:w="850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992"/>
        <w:gridCol w:w="709"/>
        <w:gridCol w:w="709"/>
        <w:gridCol w:w="992"/>
        <w:gridCol w:w="709"/>
        <w:gridCol w:w="850"/>
        <w:gridCol w:w="1418"/>
        <w:gridCol w:w="709"/>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09" w:type="dxa"/>
            <w:vAlign w:val="center"/>
          </w:tcPr>
          <w:p>
            <w:pPr>
              <w:jc w:val="center"/>
              <w:rPr>
                <w:rFonts w:hint="eastAsia" w:ascii="黑体" w:hAnsi="黑体" w:eastAsia="黑体" w:cs="宋体"/>
                <w:color w:val="000000" w:themeColor="text1"/>
              </w:rPr>
            </w:pPr>
            <w:r>
              <w:rPr>
                <w:rFonts w:hint="eastAsia" w:ascii="黑体" w:hAnsi="黑体" w:eastAsia="黑体" w:cs="宋体"/>
                <w:color w:val="000000" w:themeColor="text1"/>
              </w:rPr>
              <w:t>序号</w:t>
            </w:r>
          </w:p>
        </w:tc>
        <w:tc>
          <w:tcPr>
            <w:tcW w:w="992" w:type="dxa"/>
            <w:vAlign w:val="center"/>
          </w:tcPr>
          <w:p>
            <w:pPr>
              <w:jc w:val="center"/>
              <w:rPr>
                <w:rFonts w:hint="eastAsia" w:ascii="黑体" w:hAnsi="黑体" w:eastAsia="黑体" w:cs="宋体"/>
                <w:color w:val="000000" w:themeColor="text1"/>
              </w:rPr>
            </w:pPr>
            <w:r>
              <w:rPr>
                <w:rFonts w:hint="eastAsia" w:ascii="黑体" w:hAnsi="黑体" w:eastAsia="黑体" w:cs="宋体"/>
                <w:color w:val="000000" w:themeColor="text1"/>
              </w:rPr>
              <w:t>姓名</w:t>
            </w:r>
          </w:p>
        </w:tc>
        <w:tc>
          <w:tcPr>
            <w:tcW w:w="709" w:type="dxa"/>
            <w:vAlign w:val="center"/>
          </w:tcPr>
          <w:p>
            <w:pPr>
              <w:jc w:val="center"/>
              <w:rPr>
                <w:rFonts w:hint="eastAsia" w:ascii="黑体" w:hAnsi="黑体" w:eastAsia="黑体" w:cs="宋体"/>
                <w:color w:val="000000" w:themeColor="text1"/>
              </w:rPr>
            </w:pPr>
            <w:r>
              <w:rPr>
                <w:rFonts w:hint="eastAsia" w:ascii="黑体" w:hAnsi="黑体" w:eastAsia="黑体" w:cs="宋体"/>
                <w:color w:val="000000" w:themeColor="text1"/>
              </w:rPr>
              <w:t>性别</w:t>
            </w:r>
          </w:p>
        </w:tc>
        <w:tc>
          <w:tcPr>
            <w:tcW w:w="709" w:type="dxa"/>
            <w:vAlign w:val="center"/>
          </w:tcPr>
          <w:p>
            <w:pPr>
              <w:jc w:val="center"/>
              <w:rPr>
                <w:rFonts w:hint="eastAsia" w:ascii="黑体" w:hAnsi="黑体" w:eastAsia="黑体" w:cs="宋体"/>
                <w:color w:val="000000" w:themeColor="text1"/>
              </w:rPr>
            </w:pPr>
            <w:r>
              <w:rPr>
                <w:rFonts w:hint="eastAsia" w:ascii="黑体" w:hAnsi="黑体" w:eastAsia="黑体" w:cs="宋体"/>
                <w:color w:val="000000" w:themeColor="text1"/>
              </w:rPr>
              <w:t>出生年份</w:t>
            </w:r>
          </w:p>
        </w:tc>
        <w:tc>
          <w:tcPr>
            <w:tcW w:w="992" w:type="dxa"/>
            <w:vAlign w:val="center"/>
          </w:tcPr>
          <w:p>
            <w:pPr>
              <w:jc w:val="center"/>
              <w:rPr>
                <w:rFonts w:hint="eastAsia" w:ascii="黑体" w:hAnsi="黑体" w:eastAsia="黑体" w:cs="宋体"/>
                <w:color w:val="000000" w:themeColor="text1"/>
              </w:rPr>
            </w:pPr>
            <w:r>
              <w:rPr>
                <w:rFonts w:hint="eastAsia" w:ascii="黑体" w:hAnsi="黑体" w:eastAsia="黑体" w:cs="宋体"/>
                <w:color w:val="000000" w:themeColor="text1"/>
              </w:rPr>
              <w:t>职称</w:t>
            </w:r>
          </w:p>
        </w:tc>
        <w:tc>
          <w:tcPr>
            <w:tcW w:w="709" w:type="dxa"/>
            <w:vAlign w:val="center"/>
          </w:tcPr>
          <w:p>
            <w:pPr>
              <w:jc w:val="center"/>
              <w:rPr>
                <w:rFonts w:hint="eastAsia" w:ascii="黑体" w:hAnsi="黑体" w:eastAsia="黑体" w:cs="宋体"/>
                <w:color w:val="000000" w:themeColor="text1"/>
              </w:rPr>
            </w:pPr>
            <w:r>
              <w:rPr>
                <w:rFonts w:hint="eastAsia" w:ascii="黑体" w:hAnsi="黑体" w:eastAsia="黑体" w:cs="宋体"/>
                <w:color w:val="000000" w:themeColor="text1"/>
              </w:rPr>
              <w:t>职务</w:t>
            </w:r>
          </w:p>
        </w:tc>
        <w:tc>
          <w:tcPr>
            <w:tcW w:w="850" w:type="dxa"/>
            <w:vAlign w:val="center"/>
          </w:tcPr>
          <w:p>
            <w:pPr>
              <w:jc w:val="center"/>
              <w:rPr>
                <w:rFonts w:hint="eastAsia" w:ascii="黑体" w:hAnsi="黑体" w:eastAsia="黑体" w:cs="宋体"/>
                <w:color w:val="000000" w:themeColor="text1"/>
              </w:rPr>
            </w:pPr>
            <w:r>
              <w:rPr>
                <w:rFonts w:hint="eastAsia" w:ascii="黑体" w:hAnsi="黑体" w:eastAsia="黑体" w:cs="宋体"/>
                <w:color w:val="000000" w:themeColor="text1"/>
              </w:rPr>
              <w:t>国别</w:t>
            </w:r>
          </w:p>
        </w:tc>
        <w:tc>
          <w:tcPr>
            <w:tcW w:w="1418" w:type="dxa"/>
            <w:vAlign w:val="center"/>
          </w:tcPr>
          <w:p>
            <w:pPr>
              <w:jc w:val="center"/>
              <w:rPr>
                <w:rFonts w:hint="eastAsia" w:ascii="黑体" w:hAnsi="黑体" w:eastAsia="黑体" w:cs="宋体"/>
                <w:color w:val="000000" w:themeColor="text1"/>
              </w:rPr>
            </w:pPr>
            <w:r>
              <w:rPr>
                <w:rFonts w:hint="eastAsia" w:ascii="黑体" w:hAnsi="黑体" w:eastAsia="黑体" w:cs="宋体"/>
                <w:color w:val="000000" w:themeColor="text1"/>
              </w:rPr>
              <w:t>工作单位</w:t>
            </w:r>
          </w:p>
        </w:tc>
        <w:tc>
          <w:tcPr>
            <w:tcW w:w="709" w:type="dxa"/>
            <w:vAlign w:val="center"/>
          </w:tcPr>
          <w:p>
            <w:pPr>
              <w:jc w:val="center"/>
              <w:rPr>
                <w:rFonts w:hint="eastAsia" w:ascii="黑体" w:hAnsi="黑体" w:eastAsia="黑体" w:cs="宋体"/>
                <w:color w:val="000000" w:themeColor="text1"/>
              </w:rPr>
            </w:pPr>
            <w:r>
              <w:rPr>
                <w:rFonts w:hint="eastAsia" w:ascii="黑体" w:hAnsi="黑体" w:eastAsia="黑体" w:cs="宋体"/>
                <w:color w:val="000000" w:themeColor="text1"/>
              </w:rPr>
              <w:t>类型</w:t>
            </w:r>
          </w:p>
        </w:tc>
        <w:tc>
          <w:tcPr>
            <w:tcW w:w="708" w:type="dxa"/>
            <w:vAlign w:val="center"/>
          </w:tcPr>
          <w:p>
            <w:pPr>
              <w:jc w:val="center"/>
              <w:rPr>
                <w:rFonts w:hint="eastAsia" w:ascii="黑体" w:hAnsi="黑体" w:eastAsia="黑体" w:cs="宋体"/>
                <w:color w:val="000000" w:themeColor="text1"/>
              </w:rPr>
            </w:pPr>
            <w:r>
              <w:rPr>
                <w:rFonts w:hint="eastAsia" w:ascii="黑体" w:hAnsi="黑体" w:eastAsia="黑体" w:cs="宋体"/>
                <w:color w:val="000000" w:themeColor="text1"/>
              </w:rPr>
              <w:t>参会次数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沈睿文</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1972</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北京大学考古文博学院</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校内专家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吴小红</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女</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1964</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北京大学考古文博学院</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校内专家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3</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张弛</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1964</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北京大学考古文博学院</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校内专家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4</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陈星灿</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1964</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主任委员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中国社会科学院考古研究所</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外校专家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5</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高星</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1962</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中科院古脊椎动物与古人类研究所</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外校专家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6</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Rowan k.Flad</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1973</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美国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哈佛大学考古系</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外籍专家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7</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Dorian Q Fuller</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1973</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英国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英国伦敦大学学院考古学学院</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外籍专家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bl>
    <w:p>
      <w:pPr>
        <w:spacing w:before="163" w:beforeLines="50"/>
        <w:ind w:firstLine="480" w:firstLineChars="200"/>
        <w:rPr>
          <w:rFonts w:hint="eastAsia" w:ascii="楷体" w:hAnsi="楷体" w:eastAsia="楷体" w:cs="仿宋_GB2312"/>
          <w:bCs/>
          <w:color w:val="auto"/>
        </w:rPr>
      </w:pPr>
      <w:r>
        <w:rPr>
          <w:rFonts w:hint="eastAsia" w:ascii="楷体" w:hAnsi="楷体" w:eastAsia="楷体" w:cs="仿宋_GB2312"/>
          <w:bCs/>
          <w:color w:val="auto"/>
        </w:rPr>
        <w:t>注：（1）教学指导委员会类型包括校内专家、外校专家、企业专家和外籍专家。（2）职务：包括主任委员和委员两类。（3）参会次数：年度内参加教学指导委员会会议的次数。</w:t>
      </w:r>
    </w:p>
    <w:p>
      <w:pPr>
        <w:ind w:firstLine="643" w:firstLineChars="200"/>
        <w:rPr>
          <w:rFonts w:ascii="黑体" w:hAnsi="黑体" w:eastAsia="黑体"/>
          <w:b/>
          <w:bCs/>
          <w:color w:val="000000" w:themeColor="text1"/>
          <w:sz w:val="32"/>
          <w:szCs w:val="32"/>
        </w:rPr>
      </w:pPr>
      <w:r>
        <w:rPr>
          <w:rFonts w:hint="eastAsia" w:ascii="黑体" w:hAnsi="黑体" w:eastAsia="黑体"/>
          <w:b/>
          <w:bCs/>
          <w:color w:val="000000" w:themeColor="text1"/>
          <w:sz w:val="32"/>
          <w:szCs w:val="32"/>
        </w:rPr>
        <w:t>三、人才培养情况</w:t>
      </w:r>
    </w:p>
    <w:p>
      <w:pPr>
        <w:spacing w:afterLines="50"/>
        <w:ind w:firstLine="560" w:firstLineChars="200"/>
        <w:rPr>
          <w:rFonts w:hint="eastAsia" w:ascii="楷体" w:hAnsi="楷体" w:eastAsia="楷体"/>
          <w:bCs/>
          <w:color w:val="000000" w:themeColor="text1"/>
        </w:rPr>
      </w:pPr>
      <w:r>
        <w:rPr>
          <w:rFonts w:hint="eastAsia" w:ascii="黑体" w:hAnsi="黑体" w:eastAsia="黑体"/>
          <w:bCs/>
          <w:color w:val="000000" w:themeColor="text1"/>
          <w:sz w:val="28"/>
          <w:szCs w:val="28"/>
        </w:rPr>
        <w:t>（一）示范中心实验教学面向所在学校专业及学生情况</w:t>
      </w:r>
    </w:p>
    <w:tbl>
      <w:tblPr>
        <w:tblStyle w:val="9"/>
        <w:tblW w:w="8325" w:type="dxa"/>
        <w:tblInd w:w="11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02"/>
        <w:gridCol w:w="4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3502" w:type="dxa"/>
            <w:vAlign w:val="center"/>
          </w:tcPr>
          <w:p>
            <w:pPr>
              <w:jc w:val="center"/>
              <w:rPr>
                <w:rFonts w:hint="eastAsia" w:ascii="黑体" w:hAnsi="宋体" w:eastAsia="黑体" w:cs="黑体"/>
                <w:color w:val="000000"/>
                <w:kern w:val="0"/>
                <w:lang w:eastAsia="zh-CN"/>
              </w:rPr>
            </w:pPr>
            <w:r>
              <w:rPr>
                <w:rFonts w:hint="eastAsia" w:ascii="黑体" w:hAnsi="宋体" w:eastAsia="黑体" w:cs="黑体"/>
                <w:color w:val="000000"/>
                <w:kern w:val="0"/>
                <w:lang w:eastAsia="zh-CN"/>
              </w:rPr>
              <w:t>面向的专业数（个）</w:t>
            </w:r>
          </w:p>
        </w:tc>
        <w:tc>
          <w:tcPr>
            <w:tcW w:w="4823" w:type="dxa"/>
            <w:vAlign w:val="center"/>
          </w:tcPr>
          <w:p>
            <w:pPr>
              <w:jc w:val="center"/>
              <w:rPr>
                <w:rFonts w:hint="eastAsia" w:ascii="黑体" w:hAnsi="宋体" w:eastAsia="黑体" w:cs="黑体"/>
                <w:color w:val="000000"/>
                <w:kern w:val="0"/>
                <w:lang w:eastAsia="zh-CN"/>
              </w:rPr>
            </w:pPr>
            <w:r>
              <w:rPr>
                <w:rFonts w:hint="eastAsia" w:ascii="黑体" w:hAnsi="宋体" w:eastAsia="黑体" w:cs="黑体"/>
                <w:color w:val="000000"/>
                <w:kern w:val="0"/>
                <w:lang w:val="en-US" w:eastAsia="zh-CN"/>
              </w:rPr>
              <w:t>5</w:t>
            </w:r>
          </w:p>
        </w:tc>
      </w:tr>
    </w:tbl>
    <w:tbl>
      <w:tblPr>
        <w:tblStyle w:val="9"/>
        <w:tblpPr w:leftFromText="180" w:rightFromText="180" w:vertAnchor="text" w:horzAnchor="page" w:tblpX="1916" w:tblpY="14"/>
        <w:tblOverlap w:val="never"/>
        <w:tblW w:w="83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2069"/>
        <w:gridCol w:w="1379"/>
        <w:gridCol w:w="1437"/>
        <w:gridCol w:w="20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37" w:type="dxa"/>
            <w:vAlign w:val="center"/>
          </w:tcPr>
          <w:p>
            <w:pPr>
              <w:jc w:val="center"/>
              <w:rPr>
                <w:rFonts w:cs="宋体" w:asciiTheme="minorEastAsia" w:hAnsiTheme="minorEastAsia"/>
                <w:b/>
                <w:color w:val="000000" w:themeColor="text1"/>
              </w:rPr>
            </w:pPr>
            <w:r>
              <w:rPr>
                <w:rFonts w:hint="eastAsia" w:ascii="黑体" w:hAnsi="宋体" w:eastAsia="黑体" w:cs="黑体"/>
                <w:color w:val="000000"/>
                <w:kern w:val="0"/>
                <w:lang w:eastAsia="zh-CN"/>
              </w:rPr>
              <w:t>序号</w:t>
            </w:r>
          </w:p>
        </w:tc>
        <w:tc>
          <w:tcPr>
            <w:tcW w:w="2069" w:type="dxa"/>
            <w:vAlign w:val="center"/>
          </w:tcPr>
          <w:p>
            <w:pPr>
              <w:jc w:val="center"/>
              <w:rPr>
                <w:rFonts w:cs="宋体" w:asciiTheme="minorEastAsia" w:hAnsiTheme="minorEastAsia"/>
                <w:b/>
                <w:color w:val="000000" w:themeColor="text1"/>
              </w:rPr>
            </w:pPr>
            <w:r>
              <w:rPr>
                <w:rFonts w:hint="eastAsia" w:ascii="黑体" w:hAnsi="宋体" w:eastAsia="黑体" w:cs="黑体"/>
                <w:color w:val="000000"/>
                <w:kern w:val="0"/>
                <w:lang w:eastAsia="zh-CN"/>
              </w:rPr>
              <w:t>专业名称</w:t>
            </w:r>
          </w:p>
        </w:tc>
        <w:tc>
          <w:tcPr>
            <w:tcW w:w="1379" w:type="dxa"/>
            <w:vAlign w:val="center"/>
          </w:tcPr>
          <w:p>
            <w:pPr>
              <w:jc w:val="center"/>
              <w:rPr>
                <w:rFonts w:cs="宋体" w:asciiTheme="minorEastAsia" w:hAnsiTheme="minorEastAsia"/>
                <w:b/>
                <w:color w:val="000000" w:themeColor="text1"/>
              </w:rPr>
            </w:pPr>
            <w:r>
              <w:rPr>
                <w:rFonts w:hint="eastAsia" w:ascii="黑体" w:hAnsi="宋体" w:eastAsia="黑体" w:cs="黑体"/>
                <w:color w:val="000000"/>
                <w:kern w:val="0"/>
                <w:lang w:eastAsia="zh-CN"/>
              </w:rPr>
              <w:t>年级</w:t>
            </w:r>
          </w:p>
        </w:tc>
        <w:tc>
          <w:tcPr>
            <w:tcW w:w="1437" w:type="dxa"/>
            <w:vAlign w:val="center"/>
          </w:tcPr>
          <w:p>
            <w:pPr>
              <w:jc w:val="center"/>
              <w:rPr>
                <w:rFonts w:cs="宋体" w:asciiTheme="minorEastAsia" w:hAnsiTheme="minorEastAsia"/>
                <w:b/>
                <w:color w:val="000000" w:themeColor="text1"/>
              </w:rPr>
            </w:pPr>
            <w:r>
              <w:rPr>
                <w:rFonts w:hint="eastAsia" w:ascii="黑体" w:hAnsi="宋体" w:eastAsia="黑体" w:cs="黑体"/>
                <w:color w:val="000000"/>
                <w:kern w:val="0"/>
                <w:lang w:eastAsia="zh-CN"/>
              </w:rPr>
              <w:t>学生人数</w:t>
            </w:r>
          </w:p>
        </w:tc>
        <w:tc>
          <w:tcPr>
            <w:tcW w:w="2012" w:type="dxa"/>
            <w:vAlign w:val="center"/>
          </w:tcPr>
          <w:p>
            <w:pPr>
              <w:jc w:val="center"/>
              <w:rPr>
                <w:rFonts w:cs="宋体" w:asciiTheme="minorEastAsia" w:hAnsiTheme="minorEastAsia"/>
                <w:b/>
                <w:color w:val="000000" w:themeColor="text1"/>
              </w:rPr>
            </w:pPr>
            <w:r>
              <w:rPr>
                <w:rFonts w:hint="eastAsia" w:ascii="黑体" w:hAnsi="宋体" w:eastAsia="黑体" w:cs="黑体"/>
                <w:color w:val="000000"/>
                <w:kern w:val="0"/>
                <w:lang w:eastAsia="zh-CN"/>
              </w:rPr>
              <w:t>人时数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2018</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15</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2019</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21</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2020</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30</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33</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39</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文物与博物馆学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2018</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文物与博物馆学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2019</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文物与博物馆学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2020</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文物与博物馆学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文物保护技术</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2018</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文物保护技术</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2019</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文物保护技术</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2020</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13</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文物保护技术</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14</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考古学（文物建筑方向）</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2018</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15</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考古学（文物建筑方向）</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2020</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16</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考古学（文物建筑方向）</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17</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外国语言与外国历史（考古学方向）</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2018</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18</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外国语言与外国历史（考古学方向）</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2020</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32</w:t>
            </w:r>
          </w:p>
        </w:tc>
      </w:tr>
    </w:tbl>
    <w:p>
      <w:pPr>
        <w:ind w:firstLine="480" w:firstLineChars="200"/>
        <w:rPr>
          <w:rFonts w:ascii="楷体" w:hAnsi="楷体" w:eastAsia="楷体"/>
          <w:bCs/>
          <w:color w:val="000000" w:themeColor="text1"/>
        </w:rPr>
      </w:pPr>
      <w:r>
        <w:rPr>
          <w:rFonts w:hint="eastAsia" w:ascii="楷体" w:hAnsi="楷体" w:eastAsia="楷体"/>
          <w:bCs/>
          <w:color w:val="000000" w:themeColor="text1"/>
        </w:rPr>
        <w:t>注：面向的本校专业：实验教学内容列入专业人才培养方案的专业。</w:t>
      </w:r>
    </w:p>
    <w:p>
      <w:pPr>
        <w:tabs>
          <w:tab w:val="right" w:pos="7740"/>
        </w:tabs>
        <w:spacing w:beforeLines="50" w:afterLines="50"/>
        <w:ind w:firstLine="560" w:firstLineChars="200"/>
        <w:rPr>
          <w:rFonts w:hint="eastAsia" w:ascii="黑体" w:hAnsi="黑体" w:eastAsia="黑体"/>
          <w:bCs/>
          <w:color w:val="000000" w:themeColor="text1"/>
          <w:sz w:val="28"/>
          <w:szCs w:val="28"/>
          <w:lang w:eastAsia="zh-CN"/>
        </w:rPr>
      </w:pPr>
      <w:r>
        <w:rPr>
          <w:rFonts w:hint="eastAsia" w:ascii="黑体" w:hAnsi="黑体" w:eastAsia="黑体"/>
          <w:bCs/>
          <w:color w:val="000000" w:themeColor="text1"/>
          <w:sz w:val="28"/>
          <w:szCs w:val="28"/>
        </w:rPr>
        <w:t>（二）实验教学资源情况</w:t>
      </w:r>
      <w:r>
        <w:rPr>
          <w:rFonts w:hint="eastAsia" w:ascii="黑体" w:hAnsi="黑体" w:eastAsia="黑体"/>
          <w:bCs/>
          <w:color w:val="000000" w:themeColor="text1"/>
          <w:sz w:val="28"/>
          <w:szCs w:val="28"/>
          <w:lang w:eastAsia="zh-CN"/>
        </w:rPr>
        <w:tab/>
      </w:r>
    </w:p>
    <w:tbl>
      <w:tblPr>
        <w:tblStyle w:val="9"/>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6"/>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650"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实验项目资源总数（个）</w:t>
            </w:r>
          </w:p>
        </w:tc>
        <w:tc>
          <w:tcPr>
            <w:tcW w:w="2349"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0"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年度开设实验项目数（个）</w:t>
            </w:r>
          </w:p>
        </w:tc>
        <w:tc>
          <w:tcPr>
            <w:tcW w:w="2349"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0"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年度独立设课的实验课程（门）</w:t>
            </w:r>
          </w:p>
        </w:tc>
        <w:tc>
          <w:tcPr>
            <w:tcW w:w="2349"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650"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实验教材总数（种）</w:t>
            </w:r>
          </w:p>
        </w:tc>
        <w:tc>
          <w:tcPr>
            <w:tcW w:w="2349"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650"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年度新增实验教材（种）</w:t>
            </w:r>
          </w:p>
        </w:tc>
        <w:tc>
          <w:tcPr>
            <w:tcW w:w="2349"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2</w:t>
            </w:r>
          </w:p>
        </w:tc>
      </w:tr>
    </w:tbl>
    <w:p>
      <w:pPr>
        <w:ind w:firstLine="470" w:firstLineChars="196"/>
        <w:rPr>
          <w:rFonts w:ascii="楷体" w:hAnsi="楷体" w:eastAsia="楷体"/>
          <w:bCs/>
          <w:color w:val="000000" w:themeColor="text1"/>
        </w:rPr>
      </w:pPr>
      <w:r>
        <w:rPr>
          <w:rFonts w:hint="eastAsia" w:ascii="楷体" w:hAnsi="楷体" w:eastAsia="楷体"/>
          <w:bCs/>
          <w:color w:val="000000" w:themeColor="text1"/>
        </w:rPr>
        <w:t>注：（1）实验项目：有实验讲义和既往学生实验报告的实验项目。（2）实验教材：由中心固定人员担任主编、正式出版的实验教材。（3）实验课程：在专业培养方案中独立设置学分的实验课程。</w:t>
      </w:r>
    </w:p>
    <w:p>
      <w:pPr>
        <w:spacing w:beforeLines="50" w:afterLines="50"/>
        <w:ind w:firstLine="560" w:firstLineChars="200"/>
        <w:outlineLvl w:val="0"/>
        <w:rPr>
          <w:rFonts w:ascii="黑体" w:hAnsi="黑体" w:eastAsia="黑体"/>
          <w:bCs/>
          <w:color w:val="000000" w:themeColor="text1"/>
          <w:sz w:val="28"/>
          <w:szCs w:val="28"/>
        </w:rPr>
      </w:pPr>
      <w:r>
        <w:rPr>
          <w:rFonts w:hint="eastAsia" w:ascii="黑体" w:hAnsi="黑体" w:eastAsia="黑体"/>
          <w:bCs/>
          <w:color w:val="000000" w:themeColor="text1"/>
          <w:sz w:val="28"/>
          <w:szCs w:val="28"/>
        </w:rPr>
        <w:t>（三）学生获奖情况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8"/>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29"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学生获奖人数(人）</w:t>
            </w:r>
          </w:p>
        </w:tc>
        <w:tc>
          <w:tcPr>
            <w:tcW w:w="2371"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29"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学生发表论文数（篇）</w:t>
            </w:r>
          </w:p>
        </w:tc>
        <w:tc>
          <w:tcPr>
            <w:tcW w:w="2371"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629"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学生获得专利数（项）</w:t>
            </w:r>
          </w:p>
        </w:tc>
        <w:tc>
          <w:tcPr>
            <w:tcW w:w="2371"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2</w:t>
            </w:r>
          </w:p>
        </w:tc>
      </w:tr>
    </w:tbl>
    <w:p>
      <w:pPr>
        <w:ind w:firstLine="470" w:firstLineChars="196"/>
        <w:rPr>
          <w:rFonts w:ascii="楷体" w:hAnsi="楷体" w:eastAsia="楷体"/>
          <w:bCs/>
          <w:color w:val="000000" w:themeColor="text1"/>
        </w:rPr>
      </w:pPr>
      <w:r>
        <w:rPr>
          <w:rFonts w:hint="eastAsia" w:ascii="楷体" w:hAnsi="楷体" w:eastAsia="楷体"/>
          <w:bCs/>
          <w:color w:val="000000" w:themeColor="text1"/>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pPr>
        <w:spacing w:beforeLines="50"/>
        <w:ind w:firstLine="630" w:firstLineChars="196"/>
        <w:rPr>
          <w:rFonts w:ascii="黑体" w:hAnsi="黑体" w:eastAsia="黑体"/>
          <w:b/>
          <w:bCs/>
          <w:color w:val="000000" w:themeColor="text1"/>
          <w:sz w:val="32"/>
          <w:szCs w:val="32"/>
        </w:rPr>
      </w:pPr>
      <w:r>
        <w:rPr>
          <w:rFonts w:hint="eastAsia" w:ascii="黑体" w:hAnsi="黑体" w:eastAsia="黑体"/>
          <w:b/>
          <w:bCs/>
          <w:color w:val="000000" w:themeColor="text1"/>
          <w:sz w:val="32"/>
          <w:szCs w:val="32"/>
        </w:rPr>
        <w:t>四、教学改革与科学研究情况</w:t>
      </w:r>
    </w:p>
    <w:p>
      <w:pPr>
        <w:spacing w:beforeLines="50" w:afterLines="50"/>
        <w:ind w:firstLine="560" w:firstLineChars="200"/>
        <w:outlineLvl w:val="0"/>
        <w:rPr>
          <w:rFonts w:hint="eastAsia" w:ascii="黑体" w:hAnsi="黑体" w:eastAsia="黑体"/>
          <w:bCs/>
          <w:color w:val="000000" w:themeColor="text1"/>
          <w:sz w:val="28"/>
          <w:szCs w:val="28"/>
        </w:rPr>
      </w:pPr>
      <w:r>
        <w:rPr>
          <w:rFonts w:hint="eastAsia" w:ascii="黑体" w:hAnsi="黑体" w:eastAsia="黑体"/>
          <w:bCs/>
          <w:color w:val="000000" w:themeColor="text1"/>
          <w:sz w:val="28"/>
          <w:szCs w:val="28"/>
        </w:rPr>
        <w:t>（一）承担教学改革任务及经费</w:t>
      </w:r>
    </w:p>
    <w:tbl>
      <w:tblPr>
        <w:tblStyle w:val="9"/>
        <w:tblpPr w:leftFromText="180" w:rightFromText="180" w:vertAnchor="text" w:horzAnchor="page" w:tblpX="1910" w:tblpY="60"/>
        <w:tblOverlap w:val="never"/>
        <w:tblW w:w="8269" w:type="dxa"/>
        <w:tblInd w:w="0" w:type="dxa"/>
        <w:tblLayout w:type="fixed"/>
        <w:tblCellMar>
          <w:top w:w="0" w:type="dxa"/>
          <w:left w:w="0" w:type="dxa"/>
          <w:bottom w:w="0" w:type="dxa"/>
          <w:right w:w="0" w:type="dxa"/>
        </w:tblCellMar>
      </w:tblPr>
      <w:tblGrid>
        <w:gridCol w:w="651"/>
        <w:gridCol w:w="2325"/>
        <w:gridCol w:w="942"/>
        <w:gridCol w:w="866"/>
        <w:gridCol w:w="1100"/>
        <w:gridCol w:w="801"/>
        <w:gridCol w:w="816"/>
        <w:gridCol w:w="768"/>
      </w:tblGrid>
      <w:tr>
        <w:tblPrEx>
          <w:tblCellMar>
            <w:top w:w="0" w:type="dxa"/>
            <w:left w:w="0" w:type="dxa"/>
            <w:bottom w:w="0" w:type="dxa"/>
            <w:right w:w="0" w:type="dxa"/>
          </w:tblCellMar>
        </w:tblPrEx>
        <w:trPr>
          <w:trHeight w:val="315" w:hRule="atLeast"/>
        </w:trPr>
        <w:tc>
          <w:tcPr>
            <w:tcW w:w="6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rPr>
              <w:t>序号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项目/</w:t>
            </w:r>
          </w:p>
          <w:p>
            <w:pPr>
              <w:widowControl/>
              <w:jc w:val="center"/>
              <w:textAlignment w:val="center"/>
              <w:rPr>
                <w:rFonts w:ascii="黑体" w:hAnsi="宋体" w:eastAsia="黑体" w:cs="黑体"/>
                <w:color w:val="000000"/>
              </w:rPr>
            </w:pPr>
            <w:r>
              <w:rPr>
                <w:rFonts w:hint="eastAsia" w:ascii="黑体" w:hAnsi="黑体" w:eastAsia="黑体" w:cs="宋体"/>
                <w:color w:val="000000" w:themeColor="text1"/>
              </w:rPr>
              <w:t>课题名称</w:t>
            </w:r>
          </w:p>
        </w:tc>
        <w:tc>
          <w:tcPr>
            <w:tcW w:w="9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rPr>
              <w:t>文号</w:t>
            </w:r>
          </w:p>
        </w:tc>
        <w:tc>
          <w:tcPr>
            <w:tcW w:w="8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rPr>
              <w:t>负责人</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rPr>
              <w:t>参加人员</w:t>
            </w:r>
          </w:p>
        </w:tc>
        <w:tc>
          <w:tcPr>
            <w:tcW w:w="80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rPr>
              <w:t>起止时间</w:t>
            </w:r>
          </w:p>
        </w:tc>
        <w:tc>
          <w:tcPr>
            <w:tcW w:w="81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rPr>
              <w:t>经费（</w:t>
            </w:r>
            <w:r>
              <w:rPr>
                <w:rFonts w:hint="eastAsia" w:ascii="黑体" w:hAnsi="黑体" w:eastAsia="黑体" w:cs="仿宋_GB2312"/>
                <w:color w:val="000000" w:themeColor="text1"/>
              </w:rPr>
              <w:t>万元</w:t>
            </w:r>
            <w:r>
              <w:rPr>
                <w:rFonts w:hint="eastAsia" w:ascii="黑体" w:hAnsi="黑体" w:eastAsia="黑体" w:cs="宋体"/>
                <w:color w:val="000000" w:themeColor="text1"/>
              </w:rPr>
              <w:t>）</w:t>
            </w:r>
          </w:p>
        </w:tc>
        <w:tc>
          <w:tcPr>
            <w:tcW w:w="7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rPr>
              <w:t>类别</w:t>
            </w:r>
          </w:p>
        </w:tc>
      </w:tr>
      <w:tr>
        <w:tblPrEx>
          <w:tblCellMar>
            <w:top w:w="0" w:type="dxa"/>
            <w:left w:w="0" w:type="dxa"/>
            <w:bottom w:w="0" w:type="dxa"/>
            <w:right w:w="0" w:type="dxa"/>
          </w:tblCellMar>
        </w:tblPrEx>
        <w:trPr>
          <w:trHeight w:val="315" w:hRule="atLeast"/>
        </w:trPr>
        <w:tc>
          <w:tcPr>
            <w:tcW w:w="651"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r>
              <w:rPr>
                <w:rFonts w:ascii="Times New Roman" w:hAnsi="Times New Roman" w:eastAsia="Times New Roman" w:cs="Times New Roman"/>
                <w:b w:val="0"/>
                <w:i w:val="0"/>
                <w:strike w:val="0"/>
                <w:color w:val="000000"/>
                <w:position w:val="-1"/>
                <w:u w:val="none"/>
              </w:rPr>
              <w:t>1</w:t>
            </w:r>
          </w:p>
        </w:tc>
        <w:tc>
          <w:tcPr>
            <w:tcW w:w="2325"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p>
        </w:tc>
        <w:tc>
          <w:tcPr>
            <w:tcW w:w="942"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p>
        </w:tc>
        <w:tc>
          <w:tcPr>
            <w:tcW w:w="866"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p>
        </w:tc>
        <w:tc>
          <w:tcPr>
            <w:tcW w:w="1100"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p>
        </w:tc>
        <w:tc>
          <w:tcPr>
            <w:tcW w:w="801"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p>
        </w:tc>
        <w:tc>
          <w:tcPr>
            <w:tcW w:w="816"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p>
        </w:tc>
        <w:tc>
          <w:tcPr>
            <w:tcW w:w="768"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p>
        </w:tc>
      </w:tr>
    </w:tbl>
    <w:p>
      <w:pPr>
        <w:spacing w:before="163" w:beforeLines="50"/>
        <w:ind w:firstLine="480" w:firstLineChars="200"/>
        <w:rPr>
          <w:rFonts w:ascii="楷体" w:hAnsi="楷体" w:eastAsia="楷体" w:cs="仿宋_GB2312"/>
          <w:color w:val="auto"/>
        </w:rPr>
      </w:pPr>
      <w:r>
        <w:rPr>
          <w:rFonts w:hint="eastAsia" w:ascii="楷体" w:hAnsi="楷体" w:eastAsia="楷体"/>
          <w:bCs/>
          <w:color w:val="auto"/>
        </w:rPr>
        <w:t>注：</w:t>
      </w:r>
      <w:r>
        <w:rPr>
          <w:rFonts w:hint="eastAsia" w:ascii="楷体" w:hAnsi="楷体" w:eastAsia="楷体"/>
          <w:color w:val="auto"/>
        </w:rPr>
        <w:t>此表填写省部级以上教学改革项目</w:t>
      </w:r>
      <w:r>
        <w:rPr>
          <w:rFonts w:hint="eastAsia" w:ascii="楷体" w:hAnsi="楷体" w:eastAsia="楷体"/>
          <w:bCs/>
          <w:color w:val="auto"/>
        </w:rPr>
        <w:t>/</w:t>
      </w:r>
      <w:r>
        <w:rPr>
          <w:rFonts w:ascii="楷体" w:hAnsi="楷体" w:eastAsia="楷体"/>
          <w:bCs/>
          <w:color w:val="auto"/>
        </w:rPr>
        <w:t>课题</w:t>
      </w:r>
      <w:r>
        <w:rPr>
          <w:rFonts w:hint="eastAsia" w:ascii="楷体" w:hAnsi="楷体" w:eastAsia="楷体"/>
          <w:bCs/>
          <w:color w:val="auto"/>
        </w:rPr>
        <w:t>。</w:t>
      </w:r>
      <w:r>
        <w:rPr>
          <w:rFonts w:hint="eastAsia" w:ascii="楷体" w:hAnsi="楷体" w:eastAsia="楷体"/>
          <w:color w:val="auto"/>
        </w:rPr>
        <w:t>（1）项目/课题</w:t>
      </w:r>
      <w:r>
        <w:rPr>
          <w:rFonts w:ascii="楷体" w:hAnsi="楷体" w:eastAsia="楷体"/>
          <w:bCs/>
          <w:color w:val="auto"/>
        </w:rPr>
        <w:t>名称：</w:t>
      </w:r>
      <w:r>
        <w:rPr>
          <w:rFonts w:ascii="楷体" w:hAnsi="楷体" w:eastAsia="楷体" w:cs="仿宋_GB2312"/>
          <w:color w:val="auto"/>
        </w:rPr>
        <w:t>项目管理部门下达的有正式文号的最小一级子课题名称。</w:t>
      </w:r>
      <w:r>
        <w:rPr>
          <w:rFonts w:hint="eastAsia" w:ascii="楷体" w:hAnsi="楷体" w:eastAsia="楷体" w:cs="仿宋_GB2312"/>
          <w:color w:val="auto"/>
        </w:rPr>
        <w:t>（2）</w:t>
      </w:r>
      <w:r>
        <w:rPr>
          <w:rFonts w:ascii="楷体" w:hAnsi="楷体" w:eastAsia="楷体" w:cs="仿宋_GB2312"/>
          <w:bCs/>
          <w:color w:val="auto"/>
        </w:rPr>
        <w:t>文号：</w:t>
      </w:r>
      <w:r>
        <w:rPr>
          <w:rFonts w:ascii="楷体" w:hAnsi="楷体" w:eastAsia="楷体" w:cs="仿宋_GB2312"/>
          <w:color w:val="auto"/>
        </w:rPr>
        <w:t>项目管理部门下达文件的文号。</w:t>
      </w:r>
      <w:r>
        <w:rPr>
          <w:rFonts w:hint="eastAsia" w:ascii="楷体" w:hAnsi="楷体" w:eastAsia="楷体" w:cs="仿宋_GB2312"/>
          <w:color w:val="auto"/>
        </w:rPr>
        <w:t>（3）</w:t>
      </w:r>
      <w:r>
        <w:rPr>
          <w:rFonts w:ascii="楷体" w:hAnsi="楷体" w:eastAsia="楷体" w:cs="仿宋_GB2312"/>
          <w:color w:val="auto"/>
        </w:rPr>
        <w:t>负责人：必须是</w:t>
      </w:r>
      <w:r>
        <w:rPr>
          <w:rFonts w:hint="eastAsia" w:ascii="楷体" w:hAnsi="楷体" w:eastAsia="楷体" w:cs="仿宋_GB2312"/>
          <w:color w:val="auto"/>
          <w:lang w:val="en-US" w:eastAsia="zh-CN"/>
        </w:rPr>
        <w:t>示范</w:t>
      </w:r>
      <w:r>
        <w:rPr>
          <w:rFonts w:ascii="楷体" w:hAnsi="楷体" w:eastAsia="楷体" w:cs="仿宋_GB2312"/>
          <w:color w:val="auto"/>
        </w:rPr>
        <w:t>中心</w:t>
      </w:r>
      <w:r>
        <w:rPr>
          <w:rFonts w:hint="eastAsia" w:ascii="楷体" w:hAnsi="楷体" w:eastAsia="楷体" w:cs="仿宋_GB2312"/>
          <w:color w:val="auto"/>
        </w:rPr>
        <w:t>人员（含固定人员和流动人员）</w:t>
      </w:r>
      <w:r>
        <w:rPr>
          <w:rFonts w:ascii="楷体" w:hAnsi="楷体" w:eastAsia="楷体" w:cs="仿宋_GB2312"/>
          <w:color w:val="auto"/>
        </w:rPr>
        <w:t>。</w:t>
      </w:r>
      <w:r>
        <w:rPr>
          <w:rFonts w:hint="eastAsia" w:ascii="楷体" w:hAnsi="楷体" w:eastAsia="楷体" w:cs="仿宋_GB2312"/>
          <w:color w:val="auto"/>
        </w:rPr>
        <w:t>（4）</w:t>
      </w:r>
      <w:r>
        <w:rPr>
          <w:rFonts w:ascii="楷体" w:hAnsi="楷体" w:eastAsia="楷体" w:cs="宋体"/>
          <w:bCs/>
          <w:color w:val="auto"/>
        </w:rPr>
        <w:t>参加人员：</w:t>
      </w:r>
      <w:r>
        <w:rPr>
          <w:rFonts w:ascii="楷体" w:hAnsi="楷体" w:eastAsia="楷体" w:cs="宋体"/>
          <w:color w:val="auto"/>
        </w:rPr>
        <w:t>所有参加人员，</w:t>
      </w:r>
      <w:r>
        <w:rPr>
          <w:rFonts w:ascii="楷体" w:hAnsi="楷体" w:eastAsia="楷体"/>
          <w:color w:val="auto"/>
        </w:rPr>
        <w:t>其中研究生、博士后名字后标注*，非本中心人员名字后标注＃。</w:t>
      </w:r>
      <w:r>
        <w:rPr>
          <w:rFonts w:hint="eastAsia" w:ascii="楷体" w:hAnsi="楷体" w:eastAsia="楷体"/>
          <w:color w:val="auto"/>
        </w:rPr>
        <w:t>（5）</w:t>
      </w:r>
      <w:r>
        <w:rPr>
          <w:rFonts w:hint="eastAsia" w:ascii="楷体" w:hAnsi="楷体" w:eastAsia="楷体"/>
          <w:bCs/>
          <w:color w:val="auto"/>
        </w:rPr>
        <w:t>经费：</w:t>
      </w:r>
      <w:r>
        <w:rPr>
          <w:rFonts w:hint="eastAsia" w:ascii="楷体" w:hAnsi="楷体" w:eastAsia="楷体" w:cs="仿宋_GB2312"/>
          <w:color w:val="auto"/>
        </w:rPr>
        <w:t>指示范中心本年度实际到账的研究经费。（6）</w:t>
      </w:r>
      <w:r>
        <w:rPr>
          <w:rFonts w:hint="eastAsia" w:ascii="楷体" w:hAnsi="楷体" w:eastAsia="楷体" w:cs="宋体"/>
          <w:bCs/>
          <w:color w:val="auto"/>
        </w:rPr>
        <w:t>类别：</w:t>
      </w:r>
      <w:r>
        <w:rPr>
          <w:rFonts w:hint="eastAsia" w:ascii="楷体" w:hAnsi="楷体" w:eastAsia="楷体" w:cs="仿宋_GB2312"/>
          <w:color w:val="auto"/>
        </w:rPr>
        <w:t>分为</w:t>
      </w:r>
      <w:r>
        <w:rPr>
          <w:rFonts w:ascii="楷体" w:hAnsi="楷体" w:eastAsia="楷体"/>
          <w:color w:val="auto"/>
        </w:rPr>
        <w:t>a、b</w:t>
      </w:r>
      <w:r>
        <w:rPr>
          <w:rFonts w:hint="eastAsia" w:ascii="楷体" w:hAnsi="楷体" w:eastAsia="楷体" w:cs="仿宋_GB2312"/>
          <w:color w:val="auto"/>
        </w:rPr>
        <w:t>两类，</w:t>
      </w:r>
      <w:r>
        <w:rPr>
          <w:rFonts w:ascii="楷体" w:hAnsi="楷体" w:eastAsia="楷体"/>
          <w:color w:val="auto"/>
        </w:rPr>
        <w:t>a</w:t>
      </w:r>
      <w:r>
        <w:rPr>
          <w:rFonts w:hint="eastAsia" w:ascii="楷体" w:hAnsi="楷体" w:eastAsia="楷体" w:cs="仿宋_GB2312"/>
          <w:color w:val="auto"/>
        </w:rPr>
        <w:t>类课题指以示范中心人员为第一负责人的课题；</w:t>
      </w:r>
      <w:r>
        <w:rPr>
          <w:rFonts w:ascii="楷体" w:hAnsi="楷体" w:eastAsia="楷体"/>
          <w:color w:val="auto"/>
        </w:rPr>
        <w:t>b</w:t>
      </w:r>
      <w:r>
        <w:rPr>
          <w:rFonts w:hint="eastAsia" w:ascii="楷体" w:hAnsi="楷体" w:eastAsia="楷体" w:cs="仿宋_GB2312"/>
          <w:color w:val="auto"/>
        </w:rPr>
        <w:t>类课题指</w:t>
      </w:r>
      <w:r>
        <w:rPr>
          <w:rFonts w:hint="eastAsia" w:ascii="楷体" w:hAnsi="楷体" w:eastAsia="楷体"/>
          <w:color w:val="auto"/>
        </w:rPr>
        <w:t>本示范中心协同其他</w:t>
      </w:r>
      <w:r>
        <w:rPr>
          <w:rFonts w:hint="eastAsia" w:ascii="楷体" w:hAnsi="楷体" w:eastAsia="楷体"/>
          <w:color w:val="auto"/>
          <w:lang w:val="en-US" w:eastAsia="zh-CN"/>
        </w:rPr>
        <w:t>单位</w:t>
      </w:r>
      <w:r>
        <w:rPr>
          <w:rFonts w:hint="eastAsia" w:ascii="楷体" w:hAnsi="楷体" w:eastAsia="楷体"/>
          <w:color w:val="auto"/>
        </w:rPr>
        <w:t>研究的课题</w:t>
      </w:r>
      <w:r>
        <w:rPr>
          <w:rFonts w:hint="eastAsia" w:ascii="楷体" w:hAnsi="楷体" w:eastAsia="楷体" w:cs="仿宋_GB2312"/>
          <w:color w:val="auto"/>
        </w:rPr>
        <w:t>。</w:t>
      </w:r>
    </w:p>
    <w:p>
      <w:pPr>
        <w:spacing w:beforeLines="50" w:afterLines="50"/>
        <w:ind w:firstLine="560" w:firstLineChars="200"/>
        <w:outlineLvl w:val="0"/>
        <w:rPr>
          <w:rFonts w:ascii="黑体" w:hAnsi="黑体" w:eastAsia="黑体" w:cs="仿宋_GB2312"/>
          <w:bCs/>
          <w:color w:val="000000" w:themeColor="text1"/>
          <w:sz w:val="28"/>
          <w:szCs w:val="28"/>
        </w:rPr>
      </w:pPr>
      <w:r>
        <w:rPr>
          <w:rFonts w:hint="eastAsia" w:ascii="黑体" w:hAnsi="黑体" w:eastAsia="黑体" w:cs="宋体"/>
          <w:color w:val="000000" w:themeColor="text1"/>
          <w:sz w:val="28"/>
          <w:szCs w:val="28"/>
        </w:rPr>
        <w:t>（</w:t>
      </w:r>
      <w:r>
        <w:rPr>
          <w:rFonts w:hint="eastAsia" w:ascii="黑体" w:hAnsi="黑体" w:eastAsia="黑体" w:cs="宋体"/>
          <w:color w:val="000000" w:themeColor="text1"/>
          <w:sz w:val="28"/>
          <w:szCs w:val="28"/>
          <w:lang w:eastAsia="zh-CN"/>
        </w:rPr>
        <w:t>二</w:t>
      </w:r>
      <w:r>
        <w:rPr>
          <w:rFonts w:hint="eastAsia" w:ascii="黑体" w:hAnsi="黑体" w:eastAsia="黑体" w:cs="宋体"/>
          <w:color w:val="000000" w:themeColor="text1"/>
          <w:sz w:val="28"/>
          <w:szCs w:val="28"/>
        </w:rPr>
        <w:t>）</w:t>
      </w:r>
      <w:r>
        <w:rPr>
          <w:rFonts w:hint="eastAsia" w:ascii="黑体" w:hAnsi="黑体" w:eastAsia="黑体" w:cs="仿宋_GB2312"/>
          <w:bCs/>
          <w:color w:val="000000" w:themeColor="text1"/>
          <w:sz w:val="28"/>
          <w:szCs w:val="28"/>
        </w:rPr>
        <w:t>研究成果</w:t>
      </w:r>
    </w:p>
    <w:p>
      <w:pPr>
        <w:spacing w:beforeLines="50" w:afterLines="50"/>
        <w:ind w:firstLine="480" w:firstLineChars="200"/>
        <w:rPr>
          <w:rFonts w:ascii="黑体" w:hAnsi="黑体" w:eastAsia="黑体" w:cs="仿宋_GB2312"/>
          <w:color w:val="000000" w:themeColor="text1"/>
        </w:rPr>
      </w:pPr>
      <w:r>
        <w:rPr>
          <w:rFonts w:hint="eastAsia" w:ascii="黑体" w:hAnsi="黑体" w:eastAsia="黑体" w:cs="仿宋_GB2312"/>
          <w:color w:val="000000" w:themeColor="text1"/>
        </w:rPr>
        <w:t>1.专利情况</w:t>
      </w:r>
    </w:p>
    <w:tbl>
      <w:tblPr>
        <w:tblStyle w:val="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8"/>
        <w:gridCol w:w="1419"/>
        <w:gridCol w:w="2407"/>
        <w:gridCol w:w="1415"/>
        <w:gridCol w:w="995"/>
        <w:gridCol w:w="848"/>
        <w:gridCol w:w="8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9" w:hRule="atLeast"/>
        </w:trPr>
        <w:tc>
          <w:tcPr>
            <w:tcW w:w="315"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序号</w:t>
            </w:r>
          </w:p>
        </w:tc>
        <w:tc>
          <w:tcPr>
            <w:tcW w:w="833"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专利名称</w:t>
            </w:r>
          </w:p>
        </w:tc>
        <w:tc>
          <w:tcPr>
            <w:tcW w:w="1413"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专利授权号</w:t>
            </w:r>
          </w:p>
        </w:tc>
        <w:tc>
          <w:tcPr>
            <w:tcW w:w="831"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获准国别</w:t>
            </w:r>
          </w:p>
        </w:tc>
        <w:tc>
          <w:tcPr>
            <w:tcW w:w="584"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完成人</w:t>
            </w:r>
          </w:p>
        </w:tc>
        <w:tc>
          <w:tcPr>
            <w:tcW w:w="498"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类型</w:t>
            </w:r>
          </w:p>
        </w:tc>
        <w:tc>
          <w:tcPr>
            <w:tcW w:w="525"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一种插接式环保展块</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CN217547678U,2022-10-11.</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一种插接式画作支架</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CN217524483U,2022-10-04.</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一种插接式梯台展块</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CN217137368U,2022-08-09.</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一种插接式书籍支架</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CN217137388U,2022-08-09.</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一种展陈空间系统</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CN215502259U,2022-01-14.</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一种书籍展示支架</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CN215348144U,2021-12-31.</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一种用于铁质文物保护的茶多酚类复配锈层稳定剂</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ZL 202111208056.2</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胡钢，贾明浩，胡沛</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一种便携式电化学原位检测探头</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ZL：202122752647.8</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胡钢，贾明浩，胡沛</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bl>
    <w:p>
      <w:pPr>
        <w:spacing w:before="163" w:beforeLines="50"/>
        <w:ind w:left="2" w:leftChars="1" w:firstLine="480" w:firstLineChars="200"/>
        <w:rPr>
          <w:rFonts w:ascii="楷体" w:hAnsi="楷体" w:eastAsia="楷体" w:cs="仿宋_GB2312"/>
          <w:color w:val="auto"/>
        </w:rPr>
      </w:pPr>
      <w:r>
        <w:rPr>
          <w:rFonts w:hint="eastAsia" w:ascii="楷体" w:hAnsi="楷体" w:eastAsia="楷体" w:cs="仿宋_GB2312"/>
          <w:color w:val="auto"/>
        </w:rPr>
        <w:t>注：（1）国内外同内容的专利不得重复统计。（2）</w:t>
      </w:r>
      <w:r>
        <w:rPr>
          <w:rFonts w:hint="eastAsia" w:ascii="楷体" w:hAnsi="楷体" w:eastAsia="楷体" w:cs="仿宋_GB2312"/>
          <w:bCs/>
          <w:color w:val="auto"/>
        </w:rPr>
        <w:t>专利：</w:t>
      </w:r>
      <w:r>
        <w:rPr>
          <w:rFonts w:hint="eastAsia" w:ascii="楷体" w:hAnsi="楷体" w:eastAsia="楷体" w:cs="仿宋_GB2312"/>
          <w:color w:val="auto"/>
        </w:rPr>
        <w:t>批准的发明专利，以证书为准。</w:t>
      </w:r>
      <w:r>
        <w:rPr>
          <w:rFonts w:hint="eastAsia" w:ascii="楷体" w:hAnsi="楷体" w:eastAsia="楷体" w:cs="仿宋_GB2312"/>
          <w:color w:val="auto"/>
          <w:highlight w:val="none"/>
        </w:rPr>
        <w:t>（3）</w:t>
      </w:r>
      <w:r>
        <w:rPr>
          <w:rFonts w:hint="eastAsia" w:ascii="楷体" w:hAnsi="楷体" w:eastAsia="楷体" w:cs="宋体"/>
          <w:bCs/>
          <w:color w:val="auto"/>
          <w:highlight w:val="none"/>
        </w:rPr>
        <w:t>完成人：</w:t>
      </w:r>
      <w:r>
        <w:rPr>
          <w:rFonts w:ascii="楷体" w:hAnsi="楷体" w:eastAsia="楷体" w:cs="仿宋_GB2312"/>
          <w:color w:val="auto"/>
          <w:highlight w:val="none"/>
        </w:rPr>
        <w:t>必须是</w:t>
      </w:r>
      <w:r>
        <w:rPr>
          <w:rFonts w:hint="eastAsia" w:ascii="楷体" w:hAnsi="楷体" w:eastAsia="楷体" w:cs="仿宋_GB2312"/>
          <w:color w:val="auto"/>
          <w:highlight w:val="none"/>
          <w:lang w:val="en-US" w:eastAsia="zh-CN"/>
        </w:rPr>
        <w:t>示范</w:t>
      </w:r>
      <w:r>
        <w:rPr>
          <w:rFonts w:ascii="楷体" w:hAnsi="楷体" w:eastAsia="楷体" w:cs="仿宋_GB2312"/>
          <w:color w:val="auto"/>
          <w:highlight w:val="none"/>
        </w:rPr>
        <w:t>中心</w:t>
      </w:r>
      <w:r>
        <w:rPr>
          <w:rFonts w:hint="eastAsia" w:ascii="楷体" w:hAnsi="楷体" w:eastAsia="楷体" w:cs="仿宋_GB2312"/>
          <w:color w:val="auto"/>
          <w:highlight w:val="none"/>
        </w:rPr>
        <w:t>人员</w:t>
      </w:r>
      <w:r>
        <w:rPr>
          <w:rFonts w:hint="eastAsia" w:ascii="楷体" w:hAnsi="楷体" w:eastAsia="楷体" w:cs="仿宋_GB2312"/>
          <w:strike w:val="0"/>
          <w:dstrike w:val="0"/>
          <w:color w:val="auto"/>
          <w:highlight w:val="none"/>
        </w:rPr>
        <w:t>（含固定人员和流动人员）</w:t>
      </w:r>
      <w:r>
        <w:rPr>
          <w:rFonts w:hint="eastAsia" w:ascii="楷体" w:hAnsi="楷体" w:eastAsia="楷体" w:cs="仿宋_GB2312"/>
          <w:strike w:val="0"/>
          <w:color w:val="auto"/>
          <w:highlight w:val="none"/>
        </w:rPr>
        <w:t>，</w:t>
      </w:r>
      <w:r>
        <w:rPr>
          <w:rFonts w:hint="eastAsia" w:ascii="楷体" w:hAnsi="楷体" w:eastAsia="楷体" w:cs="仿宋_GB2312"/>
          <w:color w:val="auto"/>
          <w:highlight w:val="none"/>
        </w:rPr>
        <w:t>多个中心完成人只需填写靠前的一位，排名在类别中体现</w:t>
      </w:r>
      <w:r>
        <w:rPr>
          <w:rFonts w:ascii="楷体" w:hAnsi="楷体" w:eastAsia="楷体" w:cs="仿宋_GB2312"/>
          <w:color w:val="auto"/>
          <w:highlight w:val="none"/>
        </w:rPr>
        <w:t>。</w:t>
      </w:r>
      <w:r>
        <w:rPr>
          <w:rFonts w:hint="eastAsia" w:ascii="楷体" w:hAnsi="楷体" w:eastAsia="楷体" w:cs="仿宋_GB2312"/>
          <w:color w:val="auto"/>
          <w:highlight w:val="none"/>
        </w:rPr>
        <w:t>（</w:t>
      </w:r>
      <w:r>
        <w:rPr>
          <w:rFonts w:hint="eastAsia" w:ascii="楷体" w:hAnsi="楷体" w:eastAsia="楷体" w:cs="仿宋_GB2312"/>
          <w:color w:val="auto"/>
        </w:rPr>
        <w:t>4）</w:t>
      </w:r>
      <w:r>
        <w:rPr>
          <w:rFonts w:hint="eastAsia" w:ascii="楷体" w:hAnsi="楷体" w:eastAsia="楷体" w:cs="宋体"/>
          <w:bCs/>
          <w:color w:val="auto"/>
        </w:rPr>
        <w:t>类型：</w:t>
      </w:r>
      <w:r>
        <w:rPr>
          <w:rFonts w:hint="eastAsia" w:ascii="楷体" w:hAnsi="楷体" w:eastAsia="楷体" w:cs="宋体"/>
          <w:color w:val="auto"/>
        </w:rPr>
        <w:t>其他等同于</w:t>
      </w:r>
      <w:r>
        <w:rPr>
          <w:rFonts w:hint="eastAsia" w:ascii="楷体" w:hAnsi="楷体" w:eastAsia="楷体" w:cs="仿宋_GB2312"/>
          <w:color w:val="auto"/>
        </w:rPr>
        <w:t>发明专利的成果，如新药、软件、标准、规范等，在类型栏中标明。（5）</w:t>
      </w:r>
      <w:r>
        <w:rPr>
          <w:rFonts w:hint="eastAsia" w:ascii="楷体" w:hAnsi="楷体" w:eastAsia="楷体" w:cs="宋体"/>
          <w:bCs/>
          <w:color w:val="auto"/>
        </w:rPr>
        <w:t>类别：</w:t>
      </w:r>
      <w:r>
        <w:rPr>
          <w:rFonts w:hint="eastAsia" w:ascii="楷体" w:hAnsi="楷体" w:eastAsia="楷体" w:cs="宋体"/>
          <w:color w:val="auto"/>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pPr>
        <w:spacing w:beforeLines="50"/>
        <w:ind w:firstLine="480" w:firstLineChars="200"/>
        <w:outlineLvl w:val="0"/>
        <w:rPr>
          <w:rFonts w:ascii="黑体" w:hAnsi="黑体" w:eastAsia="黑体" w:cs="仿宋_GB2312"/>
          <w:color w:val="000000" w:themeColor="text1"/>
        </w:rPr>
      </w:pPr>
      <w:r>
        <w:rPr>
          <w:rFonts w:hint="eastAsia" w:ascii="黑体" w:hAnsi="黑体" w:eastAsia="黑体" w:cs="仿宋_GB2312"/>
          <w:color w:val="000000" w:themeColor="text1"/>
        </w:rPr>
        <w:t>2.发表论文、专著情况</w:t>
      </w:r>
    </w:p>
    <w:tbl>
      <w:tblPr>
        <w:tblStyle w:val="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5"/>
        <w:gridCol w:w="2413"/>
        <w:gridCol w:w="1294"/>
        <w:gridCol w:w="1678"/>
        <w:gridCol w:w="993"/>
        <w:gridCol w:w="852"/>
        <w:gridCol w:w="7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14"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序号</w:t>
            </w:r>
          </w:p>
        </w:tc>
        <w:tc>
          <w:tcPr>
            <w:tcW w:w="1416"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论文或</w:t>
            </w:r>
          </w:p>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专著名称</w:t>
            </w:r>
          </w:p>
        </w:tc>
        <w:tc>
          <w:tcPr>
            <w:tcW w:w="759"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作者</w:t>
            </w:r>
          </w:p>
        </w:tc>
        <w:tc>
          <w:tcPr>
            <w:tcW w:w="985"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刊物、出版社名称</w:t>
            </w:r>
          </w:p>
        </w:tc>
        <w:tc>
          <w:tcPr>
            <w:tcW w:w="583"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卷、期</w:t>
            </w:r>
          </w:p>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（或章节）、页</w:t>
            </w:r>
          </w:p>
        </w:tc>
        <w:tc>
          <w:tcPr>
            <w:tcW w:w="500"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类型</w:t>
            </w:r>
          </w:p>
        </w:tc>
        <w:tc>
          <w:tcPr>
            <w:tcW w:w="440" w:type="pct"/>
            <w:vAlign w:val="center"/>
          </w:tcPr>
          <w:p>
            <w:pPr>
              <w:tabs>
                <w:tab w:val="left" w:pos="492"/>
              </w:tabs>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“黑石号”江心镜为唐伪作镜考</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沈睿文</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考古学研究</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13</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墓葬中的礼与俗</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沈睿文</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上海古籍出版社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屈家岭遗址史前黑釉蛋壳陶的研究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江汉考古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2022年2月期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湖北丹江口庞湾琉璃窑址出土窑业遗物的科技分析</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2022年2月期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广州南越国宫署遗址和“南海Ⅰ号”沉船出土酱釉器产地分析</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文博学刊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2022年2月期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Fluorite used in ancient Chinese glassmaking during the 10th to 12th centuries: Evidence from glass products excavated in the capital city site of the Liao dynasty</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Archaeometry</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2022年3月期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A&amp;HCI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辽三彩表面“银釉”结构特征与形成机理</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文物鉴定与鉴赏</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2022年3月期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CSCD</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辽祖陵一号陪葬墓和四号建筑基址出土铜器的科技分析</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北方文物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2022年5月期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吉林省史前玉器的拉曼光谱研究———以六件文物为例</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北方文物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2022年5月期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Late Bronze Age metallurgy in Rudnyi Altai</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Archaeological and Anthropological Sciences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2022年7月期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Where did Yunnan’s puddling steel technology come from? Preliminary analysis of metallurgical relics unearthed from the ShushiAncient City Site in Zhaotong, Yunnan Province,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Archaeological and Anthropological Sciences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2022年8月期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Preceramic riverside hunter-gatherers and the arrival of Neolithic farmers in northern Luzon</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邓振华</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Antiquity</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A&amp;HCI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pH-dependent warping behaviors of ancient lacquer films excavated in Shanxi,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王恺</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Heritage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FTIR study on the phase transition of experimental and archaeological burnt ivory.</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王恺</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Heritage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Optimizing Metallographic Etchants for Ancient Gold and Silver Materials</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Metals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Corrosion Inhibition and Rust Conversion of Catechin on Archaeological Iron of Nanhai I</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Metals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Corrosion Behavior of Ancient White Cast Iron Artifacts from Marine Excavations at Atmospheric Condition</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Metals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Transparent reversible prosthesis, a new way to complete the conservation–restoration of a Black Ding bowl with application of 3D technologies</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刘晟宇</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Heritage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14</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Corrosion Layers on Archaeological Cast Iron from Nanhai I</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Materials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15</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运用核密度估计法研究中原地区龙山文化至二里岗文化的年代</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宋殷</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古代文明</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16</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 passion for beef: Post-domestication changes in cattle body size in China from the Late Neolithic to the Late Bronze Age</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赵昊</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Frontiers in Ecology and Evolution Sections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“砖构木相”——宋金时期中原仿木构砖室墓斗栱模数设计刍议</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俞莉娜</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建筑学报</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24</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Rust Conversion of Proanthocyanidins to Archaeological Steel: A Case Study of Lingzhao Xuan in the Forbidden City</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Moleculars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27</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New evidence supports the continuous development of rice cultivation and early formation of mixed farming in the Middle Han River Valley,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邓振华</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The Holocene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Bioarchaeological insights into disability: Skeletal dysplasia from the Iron Age northern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何嘉宁</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International Journal of Osteoarchaeology</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金属文物腐蚀检测凝胶探头设计与应用</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实验技术与管理</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39</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西周时期一例疑似刖刑的病例</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何嘉宁</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人类学学报</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邓州八里岗仰韶时期居民的体质变迁</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何嘉宁</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人类学学报</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豫东地区早期社会复杂化进程的农业经济基础——以河南淮阳平粮台遗址为例</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邓振华</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第四纪研究</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凝胶体系下电化学阻抗谱评估单宁酸对模拟铸铁文物的缓蚀效果</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腐蚀与防护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43</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儿茶素对模拟古代铁质文物的稳定化保护</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腐蚀与防护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43</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Rethinking the Ancestral Shrines in the Early Empires</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田天</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Early China</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45</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A&amp;HCI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Characteristics of various non-metallic inclusions in ancient cast iron and solid-state decarburized iron products from a government-run iron workshop during the Han Dynasty in  Dongpingling Ruins, Shandong Province</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Journal of Archaeological Science: Reports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46</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A&amp;HCI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PHMG-KH560 as antifungal and reinforcement media for paper materials</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Journal of Cultural Heritage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55</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Surface-initiated ARGET ATRP for maintaining the dimension of waterlogged archaeological wood (Pinus massoniana): Polymer distribution behaviors and anti-shrinkage mechanism.</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王恺</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Wood Science and Technology</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56</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遗址博物馆的特点和规建</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孙华</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东南文化</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56</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泥河湾盆地下马碑遗址早期现代人出现的新证据</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王幼平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科学通报</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67</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江西萍乡南坑窑调查</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秦大树</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南方文物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129</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马王堆M3遣策“驸马”补说</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田天</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中华文史论丛</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146</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Lipid residue analysis of Chinese ritual bronzes: Methodological and archaeological implications</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Journal of Archaeological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148</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中国古代障泥考</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李云河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江汉考古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182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三星堆遗址祭祀区八号坑出土石磬</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赵昊</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四川文物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224</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试论一件东欧旧藏钧官窑扁壶的用途及传播途径</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秦大树</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中原文物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227</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考古视野下紫砂研究的回顾与展望</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秦大树</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中原文物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228</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OxCal校正软件在考古年代学中的应用</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宋殷</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东南文化</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285</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北朝至隋代墓葬文化的演变</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倪润安</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社会科学战线</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320</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在县道与郡国：论秦及西汉宗庙制度的演进</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田天</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史学月刊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504</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微小与永恒</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田天</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读书</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525</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从旧风气到新思想——基于北京大学建设史的新型教育空间生成与观察</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张剑葳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建筑学报</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646</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大甸子遗址的绝对年代及相关问题</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宋殷</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663</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西汉海昏侯刘贺墓出土宗庙“仪”类文献初探</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田天</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793</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Traces of the ̄dins in the Buddhist monasteries of Kucha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魏正中</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New Delhi: Dev Publishers &amp; Distributors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外文专著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中原地区晚更新世古人类文化发展研究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王幼平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科学出版社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田野考古学</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赵辉</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北京大学出版社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史前文化与社会探索</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赵辉</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上海古籍出版社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南北朝墓葬礼制研究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韦正</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上海古籍出版社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名山建筑</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张剑葳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中国建筑工业出版社，中国城市出版社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看展去——博物馆里的中国与世界</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丁雨</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广西师范大学出版社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看见中国辽金卷</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杭侃</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广东教育出版社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看见中国两宋卷</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杭侃</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广东教育出版社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旧石器时代埋藏学</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曲彤丽</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北京大学出版社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旧石器时代考古研究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王幼平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上海古籍出版社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汉唐陶瓷考古初学集</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杨哲峰</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上海古籍出版社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光宅中原：拓跋至北魏的墓葬文化与社会演进第三版</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倪润安</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上海古籍出版社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观看之外：博物馆展览中的历史与人</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王思渝</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观看之外：博物馆展览中的历史与人</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杭侃</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《礼以玉成——早期玉器与用玉制度研究》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孙庆伟</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北京大学出版社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Transparent reversible prosthesis, a new way to complete the conservation-restoration of a Black Ding bowl with application of 3D technologies</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张海</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Heritage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2022年2月</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First Farmers in the south China coast: New Evidence from the Gancaoling Site of Guangdong Province</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邓振华</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Frontiers in Earth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2022年3月</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The emergence of rice and millet farming in the Zang-Yi corridor of southwest China dates back to 5000 years ago</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邓振华</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Frontiers in Earth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2022年4月</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Antipodal pattern of millet and rice demography in response to 4.2 ka climate event in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张海</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Quaternary SCI(E)ence Reviews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2022年5月</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Early Austronesians cultivated rice and millet together: tracing Taiwan</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邓振华</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Frontiers in Plant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2022年7月</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新石器时代石叶技术—仰韶文化的石叶石镞，江汉考古2021年6期。</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张弛</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江汉考古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2021年第6期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望都汉墓盐分来源研究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周双林</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文博</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2022年10月期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Phytoliths in spikelets of selected Oryzoideae species: new findings from in situ observation</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邓振华</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Archaeological and Anthropological Sciences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2022年3月期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A&amp;HCI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Optimizing the thermal treatment for restoration of britte archaeologica slver artifact</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胡东波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Heritage Sciance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2022年第10期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Hyperspectral imaging solutions for the non-invasive detection and automated mapping of copper trihydroxychlorides in ancient bronze</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Heritage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2022年第10期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Early brass from the Foyemiaowan-Xindiantai cemetery, 265–439 ce: the origin and diffusion of brass in ancient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Heritage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2022年第10期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香港宋皇台遗址出土宋元贸易陶瓷研究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刘未</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河南巩义蔡庄三官庙大殿调查与研究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彭明浩</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Reconstruction of the intra-site spatial patterns at Tianluoshan, China, based on palynological and lipid analysis</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吴小红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Environmental Archaeology,</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2022年第12期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Trace element analysis reveals varied functions of copper processing crucibles from the Shang City at Zhengzhou</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Archaeological and Anthropological Sciences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2022年第14期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Transparent revensible prosthesis, a new way to complete the conservation-resoration of a Black Ding bowl with appication of 30 technalogies</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胡东波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Heritage Sciance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中国上古太阳鸟神话的起源与发展—从古蜀文化太阳崇拜相关文物说起</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黎婉欣</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南方文物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云南通海县涌金寺古柏阁</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彭明浩</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试论华北旧石器时代晚期细石核的类型、组合与分期</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曲彤丽</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河南淮阳平粮台遗址2016、2019年发掘龙山文化时期遗存的主要收获</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张海</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高平市汤王头村砖雕壁画墓结构形制研究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俞莉娜</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博物馆融入多元人群的理论建构与现实实践</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王思渝</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东南文化</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窑洞征服史前黄土高原</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张弛</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考古与文物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2022年第2期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史前骨柄石刃器与复合工具技术相关讨论</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曲彤丽</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华夏考古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2022年第2期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河南鲁山冶铁遗址群的技术特征研究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华夏考古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2022年第2期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.陕西周公庙遗址08ⅢA2G2葬人现象探析</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何嘉宁</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四川文物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2022年第2期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通与界的可能</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陈凌</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中国史研究</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2022年第3期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从周原遗址齐家村东墓地颅骨看商周两族体质差异</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何嘉宁</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华夏考古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2022年第3期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山西壶关上好牢M1砖雕壁画墓仿木构形制及设计研究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俞莉娜</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2022年第4期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沙澧河流域二里头文化时期农业模式初探—基于河南漯河沟李遗址出土植物遗存的分析</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邓振华</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中国国家博物馆馆刊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2022年第4期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河南驻马店闰楼墓地出土绿松石制品矿源特征探索</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华夏考古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2022年第4期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在历史与艺术之间：博物馆考古出土文物展览的风格特性</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王思渝</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艺术评论</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2022年第5期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陕西周公庙遗址人和动物骨骼的C、N稳定同位素分析</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何嘉宁</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南方文物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2022年第5期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认识中国文明起源和早期发展</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赵辉</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江汉考古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2022年第5期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江苏镇江孙家村遗址出土青铜器及铸铜遗物的分析研究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江汉考古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2022年第5期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湖北随州叶家山西周墓地 M111出土青铜器的检测分析及相关问题</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2022年第5期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不同空间语境下中国木结构古建筑展览的现状及特点</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王思渝</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2022年第5期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中亚及东欧地区出土宋元陶瓷研究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刘未</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2022年第6期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在地社区对待遗产的观念与村落整体社会的影响——基于四川省阿坝藏族羌族自治州直波村的调查与研究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王思渝</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四川文物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2022年第6期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三星堆埋藏坑的新发现与新认识</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孙华</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中国文化论坛</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2022年第6期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浙江绍兴兰若寺宋墓仿木斗栱构件复原初步研究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徐怡涛</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2022年第7期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四川广汉市三星堆遗址祭祀区[J].考古</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赵昊</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2022年第7期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四川稻城县皮洛旧石器时代遗址</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冯玥</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2022年第7期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不变的信仰与竞争的社会—兴隆洼—红山文化雕塑的题材及展演形式</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张弛</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2022年第7期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Different Human–Dog Interactions in Early Agricultural Societies of China, Revealed by Coprolite</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吴小红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Frontiers in Earth</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2022年第8期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南京大报恩寺遗址J26出土陶瓷二题</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丁雨</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2022年第8期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华北早期细石叶遗存的分期及相关问题研究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王幼平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2022年第8期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虢国墓地出土铁刃铜器的科学分析及相关问题</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2022年第8期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新疆塔什库尔干县库孜滚遗址发掘简报</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冯玥</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2022年第9期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山东滕州庄里西遗址历年发现周代前期青铜器浅识</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中国国家博物馆馆刊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2022年第9期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The environmental and cultural contexts of early pottery in south China from the perspective of behavioral diversity in the Terminal Pleistocene，Quaternary International</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王幼平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Quaternary International</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608-609</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The flood control heritage of the Yongding River in the late Qing Dynasty surrounding the Marco Polo Bridge section, 1890–1899</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张剑葳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River Research and Applications,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early view</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邓州出土二十一年</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董珊</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出土文献与古文字研究</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第10辑</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辽阳出土“和成夫人”鼎铭再考</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董珊</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古文字研究</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第34辑</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北大核心</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非洲发现的早期中国贸易瓷器及其发展变化</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秦大树</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海洋史研究第十八辑（印度洋史专辑）</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无</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“十四五”时期推进我国数字出版业务工作展望——基于生产力发展视角</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王曦</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出版广角</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无</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bl>
    <w:p>
      <w:pPr>
        <w:spacing w:before="163" w:beforeLines="50"/>
        <w:ind w:left="2" w:leftChars="1" w:firstLine="480" w:firstLineChars="200"/>
        <w:rPr>
          <w:rFonts w:ascii="楷体" w:hAnsi="楷体" w:eastAsia="楷体" w:cs="仿宋_GB2312"/>
          <w:color w:val="auto"/>
        </w:rPr>
      </w:pPr>
      <w:r>
        <w:rPr>
          <w:rFonts w:hint="eastAsia" w:ascii="楷体" w:hAnsi="楷体" w:eastAsia="楷体"/>
          <w:bCs/>
          <w:color w:val="auto"/>
        </w:rPr>
        <w:t>注</w:t>
      </w:r>
      <w:r>
        <w:rPr>
          <w:rFonts w:hint="eastAsia" w:ascii="楷体" w:hAnsi="楷体" w:eastAsia="楷体" w:cs="仿宋_GB2312"/>
          <w:color w:val="auto"/>
        </w:rPr>
        <w:t>：（1）论文、专著均限于教学研究、学术期刊论文或专著，一般文献综述、一般教材及会议论文不在此填报。请将有</w:t>
      </w:r>
      <w:r>
        <w:rPr>
          <w:rFonts w:hint="eastAsia" w:ascii="楷体" w:hAnsi="楷体" w:eastAsia="楷体" w:cs="仿宋_GB2312"/>
          <w:strike w:val="0"/>
          <w:dstrike w:val="0"/>
          <w:color w:val="auto"/>
          <w:lang w:val="en-US" w:eastAsia="zh-CN"/>
        </w:rPr>
        <w:t>示范</w:t>
      </w:r>
      <w:r>
        <w:rPr>
          <w:rFonts w:hint="eastAsia" w:ascii="楷体" w:hAnsi="楷体" w:eastAsia="楷体" w:cs="仿宋_GB2312"/>
          <w:strike w:val="0"/>
          <w:dstrike w:val="0"/>
          <w:color w:val="auto"/>
        </w:rPr>
        <w:t>中心人员（含固定人员和流动人员）署名</w:t>
      </w:r>
      <w:r>
        <w:rPr>
          <w:rFonts w:hint="eastAsia" w:ascii="楷体" w:hAnsi="楷体" w:eastAsia="楷体" w:cs="仿宋_GB2312"/>
          <w:color w:val="auto"/>
        </w:rPr>
        <w:t>的论文、专著依次以国外刊物、国内重要刊物，外文专著、中文专著为序分别填报。</w:t>
      </w:r>
      <w:r>
        <w:rPr>
          <w:rFonts w:hint="eastAsia" w:ascii="Times New Roman" w:hAnsi="Times New Roman" w:eastAsia="楷体" w:cs="Times New Roman"/>
          <w:color w:val="auto"/>
        </w:rPr>
        <w:t>（2）类型：SCI（E）收录论文、SSCI收录论文、A&amp;HCL收录论文、EI Compendex收录论文、北京大学中文核心期刊要目收录论文、南京大学中文社会科学引文索引期刊收录论文（CSSCI）、中国科学院中国科学引文数据库期刊收录论文（CSCD）、</w:t>
      </w:r>
      <w:r>
        <w:rPr>
          <w:rFonts w:hint="eastAsia" w:ascii="楷体" w:hAnsi="楷体" w:eastAsia="楷体" w:cs="仿宋_GB2312"/>
          <w:bCs/>
          <w:color w:val="auto"/>
        </w:rPr>
        <w:t>外文专著、中文专著；</w:t>
      </w:r>
      <w:r>
        <w:rPr>
          <w:rFonts w:hint="eastAsia" w:ascii="Times New Roman" w:hAnsi="Times New Roman" w:eastAsia="楷体" w:cs="Times New Roman"/>
          <w:color w:val="auto"/>
        </w:rPr>
        <w:t>国际会议论文集论文不予统计，</w:t>
      </w:r>
      <w:r>
        <w:rPr>
          <w:rFonts w:hint="eastAsia" w:ascii="楷体" w:hAnsi="楷体" w:eastAsia="楷体" w:cs="仿宋_GB2312"/>
          <w:color w:val="auto"/>
        </w:rPr>
        <w:t>可对国内发行的英文版学术期刊论文进行填报，但不得与中文版期刊同内容的论文重复。（3）</w:t>
      </w:r>
      <w:r>
        <w:rPr>
          <w:rFonts w:hint="eastAsia" w:ascii="楷体" w:hAnsi="楷体" w:eastAsia="楷体" w:cs="仿宋_GB2312"/>
          <w:bCs/>
          <w:color w:val="auto"/>
        </w:rPr>
        <w:t>外文专著：</w:t>
      </w:r>
      <w:r>
        <w:rPr>
          <w:rFonts w:hint="eastAsia" w:ascii="楷体" w:hAnsi="楷体" w:eastAsia="楷体" w:cs="仿宋_GB2312"/>
          <w:color w:val="auto"/>
        </w:rPr>
        <w:t>正式出版的学术著作。（4）</w:t>
      </w:r>
      <w:r>
        <w:rPr>
          <w:rFonts w:hint="eastAsia" w:ascii="楷体" w:hAnsi="楷体" w:eastAsia="楷体" w:cs="仿宋_GB2312"/>
          <w:bCs/>
          <w:color w:val="auto"/>
        </w:rPr>
        <w:t>中文专著：</w:t>
      </w:r>
      <w:r>
        <w:rPr>
          <w:rFonts w:hint="eastAsia" w:ascii="楷体" w:hAnsi="楷体" w:eastAsia="楷体" w:cs="仿宋_GB2312"/>
          <w:color w:val="auto"/>
        </w:rPr>
        <w:t>正式出版的学术著作，不包括译著、实验室年报、论文集等。（5）</w:t>
      </w:r>
      <w:r>
        <w:rPr>
          <w:rFonts w:hint="eastAsia" w:ascii="楷体" w:hAnsi="楷体" w:eastAsia="楷体" w:cs="仿宋_GB2312"/>
          <w:bCs/>
          <w:color w:val="auto"/>
        </w:rPr>
        <w:t>作者：</w:t>
      </w:r>
      <w:r>
        <w:rPr>
          <w:rFonts w:hint="eastAsia" w:ascii="楷体" w:hAnsi="楷体" w:eastAsia="楷体" w:cs="仿宋_GB2312"/>
          <w:color w:val="auto"/>
        </w:rPr>
        <w:t>多个作者只需填写中心成员靠前的一位，排名在类别中体现</w:t>
      </w:r>
      <w:r>
        <w:rPr>
          <w:rFonts w:ascii="楷体" w:hAnsi="楷体" w:eastAsia="楷体" w:cs="仿宋_GB2312"/>
          <w:color w:val="auto"/>
        </w:rPr>
        <w:t>。</w:t>
      </w:r>
    </w:p>
    <w:p>
      <w:pPr>
        <w:spacing w:beforeLines="50"/>
        <w:ind w:firstLine="480" w:firstLineChars="200"/>
        <w:outlineLvl w:val="0"/>
        <w:rPr>
          <w:rFonts w:hint="eastAsia" w:ascii="黑体" w:hAnsi="黑体" w:eastAsia="黑体" w:cs="仿宋_GB2312"/>
          <w:color w:val="000000" w:themeColor="text1"/>
        </w:rPr>
      </w:pPr>
      <w:r>
        <w:rPr>
          <w:rFonts w:hint="eastAsia" w:ascii="黑体" w:hAnsi="黑体" w:eastAsia="黑体" w:cs="仿宋_GB2312"/>
          <w:color w:val="000000" w:themeColor="text1"/>
        </w:rPr>
        <w:t>3.仪器设备的研制和改装情况</w:t>
      </w:r>
    </w:p>
    <w:tbl>
      <w:tblPr>
        <w:tblStyle w:val="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1349"/>
        <w:gridCol w:w="1262"/>
        <w:gridCol w:w="2048"/>
        <w:gridCol w:w="1573"/>
        <w:gridCol w:w="13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409"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序号</w:t>
            </w:r>
          </w:p>
        </w:tc>
        <w:tc>
          <w:tcPr>
            <w:tcW w:w="820"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仪器设</w:t>
            </w:r>
          </w:p>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备名称</w:t>
            </w:r>
          </w:p>
        </w:tc>
        <w:tc>
          <w:tcPr>
            <w:tcW w:w="769"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自制或</w:t>
            </w:r>
          </w:p>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改装</w:t>
            </w:r>
          </w:p>
        </w:tc>
        <w:tc>
          <w:tcPr>
            <w:tcW w:w="1230" w:type="pct"/>
            <w:vAlign w:val="center"/>
          </w:tcPr>
          <w:p>
            <w:pPr>
              <w:adjustRightInd w:val="0"/>
              <w:snapToGrid w:val="0"/>
              <w:ind w:left="-120" w:leftChars="-50" w:right="-120" w:rightChars="-50"/>
              <w:jc w:val="center"/>
              <w:rPr>
                <w:rFonts w:ascii="黑体" w:hAnsi="黑体" w:eastAsia="黑体" w:cs="宋体"/>
                <w:color w:val="000000" w:themeColor="text1"/>
              </w:rPr>
            </w:pPr>
            <w:r>
              <w:rPr>
                <w:rFonts w:hint="eastAsia" w:ascii="黑体" w:hAnsi="黑体" w:eastAsia="黑体" w:cs="宋体"/>
                <w:color w:val="000000" w:themeColor="text1"/>
              </w:rPr>
              <w:t>开发的功能和用途</w:t>
            </w:r>
          </w:p>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（限100字以内）</w:t>
            </w:r>
          </w:p>
        </w:tc>
        <w:tc>
          <w:tcPr>
            <w:tcW w:w="951"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研究成果</w:t>
            </w:r>
          </w:p>
          <w:p>
            <w:pPr>
              <w:adjustRightInd w:val="0"/>
              <w:snapToGrid w:val="0"/>
              <w:ind w:left="-240" w:leftChars="-100" w:right="-120" w:rightChars="-50"/>
              <w:jc w:val="center"/>
              <w:rPr>
                <w:rFonts w:ascii="黑体" w:hAnsi="黑体" w:eastAsia="黑体" w:cs="宋体"/>
                <w:color w:val="000000" w:themeColor="text1"/>
              </w:rPr>
            </w:pPr>
            <w:r>
              <w:rPr>
                <w:rFonts w:hint="eastAsia" w:ascii="黑体" w:hAnsi="黑体" w:eastAsia="黑体" w:cs="宋体"/>
                <w:color w:val="000000" w:themeColor="text1"/>
              </w:rPr>
              <w:t>（限100字以内）</w:t>
            </w:r>
          </w:p>
        </w:tc>
        <w:tc>
          <w:tcPr>
            <w:tcW w:w="819"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推广和应用的高校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40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820" w:type="dxa"/>
          </w:tcPr>
          <w:p>
            <w:pPr>
              <w:pageBreakBefore w:val="0"/>
              <w:jc w:val="center"/>
              <w:textAlignment w:val="auto"/>
            </w:pPr>
          </w:p>
        </w:tc>
        <w:tc>
          <w:tcPr>
            <w:tcW w:w="769" w:type="dxa"/>
          </w:tcPr>
          <w:p>
            <w:pPr>
              <w:pageBreakBefore w:val="0"/>
              <w:jc w:val="center"/>
              <w:textAlignment w:val="auto"/>
            </w:pPr>
          </w:p>
        </w:tc>
        <w:tc>
          <w:tcPr>
            <w:tcW w:w="1230" w:type="dxa"/>
          </w:tcPr>
          <w:p>
            <w:pPr>
              <w:pageBreakBefore w:val="0"/>
              <w:jc w:val="left"/>
              <w:textAlignment w:val="auto"/>
            </w:pPr>
          </w:p>
        </w:tc>
        <w:tc>
          <w:tcPr>
            <w:tcW w:w="951" w:type="dxa"/>
          </w:tcPr>
          <w:p>
            <w:pPr>
              <w:pageBreakBefore w:val="0"/>
              <w:jc w:val="center"/>
              <w:textAlignment w:val="auto"/>
            </w:pPr>
          </w:p>
        </w:tc>
        <w:tc>
          <w:tcPr>
            <w:tcW w:w="819" w:type="dxa"/>
          </w:tcPr>
          <w:p>
            <w:pPr>
              <w:pageBreakBefore w:val="0"/>
              <w:jc w:val="center"/>
              <w:textAlignment w:val="auto"/>
            </w:pPr>
          </w:p>
        </w:tc>
      </w:tr>
    </w:tbl>
    <w:p>
      <w:pPr>
        <w:spacing w:beforeLines="50"/>
        <w:ind w:firstLine="480" w:firstLineChars="200"/>
        <w:rPr>
          <w:rFonts w:ascii="楷体" w:hAnsi="楷体" w:eastAsia="楷体"/>
          <w:color w:val="000000" w:themeColor="text1"/>
        </w:rPr>
      </w:pPr>
      <w:r>
        <w:rPr>
          <w:rFonts w:hint="eastAsia" w:ascii="楷体" w:hAnsi="楷体" w:eastAsia="楷体" w:cs="仿宋_GB2312"/>
          <w:bCs/>
          <w:color w:val="000000" w:themeColor="text1"/>
        </w:rPr>
        <w:t>注：（1）自制：</w:t>
      </w:r>
      <w:r>
        <w:rPr>
          <w:rFonts w:hint="eastAsia" w:ascii="楷体" w:hAnsi="楷体" w:eastAsia="楷体" w:cs="仿宋_GB2312"/>
          <w:color w:val="000000" w:themeColor="text1"/>
        </w:rPr>
        <w:t>实验室自行研制的仪器设备。（2）</w:t>
      </w:r>
      <w:r>
        <w:rPr>
          <w:rFonts w:hint="eastAsia" w:ascii="楷体" w:hAnsi="楷体" w:eastAsia="楷体" w:cs="仿宋_GB2312"/>
          <w:bCs/>
          <w:color w:val="000000" w:themeColor="text1"/>
        </w:rPr>
        <w:t>改装：</w:t>
      </w:r>
      <w:r>
        <w:rPr>
          <w:rFonts w:hint="eastAsia" w:ascii="楷体" w:hAnsi="楷体" w:eastAsia="楷体" w:cs="仿宋_GB2312"/>
          <w:color w:val="000000" w:themeColor="text1"/>
        </w:rPr>
        <w:t>对购置的仪器设备进行改装，赋予其新的功能和用途。（3）</w:t>
      </w:r>
      <w:r>
        <w:rPr>
          <w:rFonts w:hint="eastAsia" w:ascii="楷体" w:hAnsi="楷体" w:eastAsia="楷体" w:cs="仿宋_GB2312"/>
          <w:bCs/>
          <w:color w:val="000000" w:themeColor="text1"/>
        </w:rPr>
        <w:t>研究成果：</w:t>
      </w:r>
      <w:r>
        <w:rPr>
          <w:rFonts w:hint="eastAsia" w:ascii="楷体" w:hAnsi="楷体" w:eastAsia="楷体" w:cs="仿宋_GB2312"/>
          <w:color w:val="000000" w:themeColor="text1"/>
        </w:rPr>
        <w:t>用新研制或改装的仪器设备进行研究的创新性成果，列举</w:t>
      </w:r>
      <w:r>
        <w:rPr>
          <w:rFonts w:hint="eastAsia" w:ascii="楷体" w:hAnsi="楷体" w:eastAsia="楷体"/>
          <w:color w:val="000000" w:themeColor="text1"/>
        </w:rPr>
        <w:t>1－2</w:t>
      </w:r>
      <w:r>
        <w:rPr>
          <w:rFonts w:hint="eastAsia" w:ascii="楷体" w:hAnsi="楷体" w:eastAsia="楷体" w:cs="仿宋_GB2312"/>
          <w:color w:val="000000" w:themeColor="text1"/>
        </w:rPr>
        <w:t>项。</w:t>
      </w:r>
    </w:p>
    <w:p>
      <w:pPr>
        <w:spacing w:beforeLines="50" w:afterLines="50"/>
        <w:ind w:firstLine="480" w:firstLineChars="200"/>
        <w:outlineLvl w:val="0"/>
        <w:rPr>
          <w:rFonts w:ascii="黑体" w:hAnsi="黑体" w:eastAsia="黑体" w:cs="仿宋_GB2312"/>
          <w:color w:val="000000" w:themeColor="text1"/>
        </w:rPr>
      </w:pPr>
      <w:r>
        <w:rPr>
          <w:rFonts w:hint="eastAsia" w:ascii="黑体" w:hAnsi="黑体" w:eastAsia="黑体" w:cs="仿宋_GB2312"/>
          <w:color w:val="000000" w:themeColor="text1"/>
        </w:rPr>
        <w:t>4.其它成果情况</w:t>
      </w:r>
    </w:p>
    <w:tbl>
      <w:tblPr>
        <w:tblStyle w:val="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58"/>
        <w:gridCol w:w="3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名称</w:t>
            </w:r>
          </w:p>
        </w:tc>
        <w:tc>
          <w:tcPr>
            <w:tcW w:w="2324"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hint="eastAsia" w:ascii="楷体" w:hAnsi="楷体" w:eastAsia="楷体" w:cs="仿宋_GB2312"/>
                <w:color w:val="000000" w:themeColor="text1"/>
              </w:rPr>
            </w:pPr>
            <w:r>
              <w:rPr>
                <w:rFonts w:hint="eastAsia" w:ascii="楷体" w:hAnsi="楷体" w:eastAsia="楷体" w:cs="仿宋_GB2312"/>
                <w:color w:val="000000" w:themeColor="text1"/>
              </w:rPr>
              <w:t>国</w:t>
            </w:r>
            <w:r>
              <w:rPr>
                <w:rFonts w:hint="eastAsia" w:ascii="楷体" w:hAnsi="楷体" w:eastAsia="楷体" w:cs="仿宋_GB2312"/>
                <w:color w:val="000000" w:themeColor="text1"/>
                <w:lang w:eastAsia="zh-CN"/>
              </w:rPr>
              <w:t>内</w:t>
            </w:r>
            <w:r>
              <w:rPr>
                <w:rFonts w:hint="eastAsia" w:ascii="楷体" w:hAnsi="楷体" w:eastAsia="楷体" w:cs="仿宋_GB2312"/>
                <w:color w:val="000000" w:themeColor="text1"/>
              </w:rPr>
              <w:t>会议论文数</w:t>
            </w:r>
          </w:p>
        </w:tc>
        <w:tc>
          <w:tcPr>
            <w:tcW w:w="2324" w:type="pct"/>
            <w:vAlign w:val="center"/>
          </w:tcPr>
          <w:p>
            <w:pPr>
              <w:adjustRightInd w:val="0"/>
              <w:snapToGrid w:val="0"/>
              <w:jc w:val="right"/>
              <w:rPr>
                <w:rFonts w:hint="eastAsia" w:ascii="楷体" w:hAnsi="楷体" w:eastAsia="楷体" w:cs="仿宋_GB2312"/>
                <w:color w:val="000000" w:themeColor="text1"/>
                <w:lang w:eastAsia="zh-CN"/>
              </w:rPr>
            </w:pPr>
            <w:r>
              <w:rPr>
                <w:rFonts w:hint="eastAsia" w:ascii="楷体" w:hAnsi="楷体" w:eastAsia="楷体" w:cs="仿宋_GB2312"/>
                <w:color w:val="000000" w:themeColor="text1"/>
                <w:lang w:val="en-US" w:eastAsia="zh-CN"/>
              </w:rPr>
              <w:t>21</w:t>
            </w:r>
            <w:r>
              <w:rPr>
                <w:rFonts w:hint="eastAsia" w:ascii="楷体" w:hAnsi="楷体" w:eastAsia="楷体" w:cs="仿宋_GB2312"/>
                <w:color w:val="000000" w:themeColor="text1"/>
                <w:lang w:eastAsia="zh-CN"/>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color w:val="000000" w:themeColor="text1"/>
              </w:rPr>
            </w:pPr>
            <w:r>
              <w:rPr>
                <w:rFonts w:hint="eastAsia" w:ascii="楷体" w:hAnsi="楷体" w:eastAsia="楷体" w:cs="仿宋_GB2312"/>
                <w:color w:val="000000" w:themeColor="text1"/>
              </w:rPr>
              <w:t>国际会议论文数</w:t>
            </w:r>
          </w:p>
        </w:tc>
        <w:tc>
          <w:tcPr>
            <w:tcW w:w="2324" w:type="pct"/>
            <w:vAlign w:val="center"/>
          </w:tcPr>
          <w:p>
            <w:pPr>
              <w:adjustRightInd w:val="0"/>
              <w:snapToGrid w:val="0"/>
              <w:jc w:val="right"/>
              <w:rPr>
                <w:rFonts w:ascii="楷体" w:hAnsi="楷体" w:eastAsia="楷体" w:cs="仿宋_GB2312"/>
                <w:color w:val="000000" w:themeColor="text1"/>
              </w:rPr>
            </w:pPr>
            <w:r>
              <w:rPr>
                <w:rFonts w:hint="eastAsia" w:ascii="楷体" w:hAnsi="楷体" w:eastAsia="楷体" w:cs="仿宋_GB2312"/>
                <w:color w:val="000000" w:themeColor="text1"/>
                <w:lang w:val="en-US" w:eastAsia="zh-CN"/>
              </w:rPr>
              <w:t>1</w:t>
            </w:r>
            <w:r>
              <w:rPr>
                <w:rFonts w:hint="eastAsia" w:ascii="楷体" w:hAnsi="楷体" w:eastAsia="楷体" w:cs="仿宋_GB2312"/>
                <w:color w:val="000000" w:themeColor="text1"/>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color w:val="000000" w:themeColor="text1"/>
              </w:rPr>
            </w:pPr>
            <w:r>
              <w:rPr>
                <w:rFonts w:hint="eastAsia" w:ascii="楷体" w:hAnsi="楷体" w:eastAsia="楷体" w:cs="仿宋_GB2312"/>
                <w:color w:val="000000" w:themeColor="text1"/>
              </w:rPr>
              <w:t>国内一般刊物发表论文数</w:t>
            </w:r>
          </w:p>
        </w:tc>
        <w:tc>
          <w:tcPr>
            <w:tcW w:w="2324" w:type="pct"/>
            <w:vAlign w:val="center"/>
          </w:tcPr>
          <w:p>
            <w:pPr>
              <w:adjustRightInd w:val="0"/>
              <w:snapToGrid w:val="0"/>
              <w:jc w:val="right"/>
              <w:rPr>
                <w:rFonts w:ascii="楷体" w:hAnsi="楷体" w:eastAsia="楷体" w:cs="仿宋_GB2312"/>
                <w:color w:val="000000" w:themeColor="text1"/>
              </w:rPr>
            </w:pPr>
            <w:r>
              <w:rPr>
                <w:rFonts w:hint="eastAsia" w:ascii="楷体" w:hAnsi="楷体" w:eastAsia="楷体" w:cs="仿宋_GB2312"/>
                <w:color w:val="000000" w:themeColor="text1"/>
                <w:lang w:val="en-US" w:eastAsia="zh-CN"/>
              </w:rPr>
              <w:t>118</w:t>
            </w:r>
            <w:r>
              <w:rPr>
                <w:rFonts w:hint="eastAsia" w:ascii="楷体" w:hAnsi="楷体" w:eastAsia="楷体" w:cs="仿宋_GB2312"/>
                <w:color w:val="000000" w:themeColor="text1"/>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color w:val="000000" w:themeColor="text1"/>
              </w:rPr>
            </w:pPr>
            <w:r>
              <w:rPr>
                <w:rFonts w:hint="eastAsia" w:ascii="楷体" w:hAnsi="楷体" w:eastAsia="楷体" w:cs="仿宋_GB2312"/>
                <w:color w:val="000000" w:themeColor="text1"/>
              </w:rPr>
              <w:t>省部委奖数</w:t>
            </w:r>
          </w:p>
        </w:tc>
        <w:tc>
          <w:tcPr>
            <w:tcW w:w="2324" w:type="pct"/>
            <w:vAlign w:val="center"/>
          </w:tcPr>
          <w:p>
            <w:pPr>
              <w:adjustRightInd w:val="0"/>
              <w:snapToGrid w:val="0"/>
              <w:jc w:val="right"/>
              <w:rPr>
                <w:rFonts w:ascii="楷体" w:hAnsi="楷体" w:eastAsia="楷体" w:cs="仿宋_GB2312"/>
                <w:color w:val="000000" w:themeColor="text1"/>
              </w:rPr>
            </w:pPr>
            <w:r>
              <w:rPr>
                <w:rFonts w:hint="eastAsia" w:ascii="楷体" w:hAnsi="楷体" w:eastAsia="楷体" w:cs="仿宋_GB2312"/>
                <w:color w:val="000000" w:themeColor="text1"/>
                <w:lang w:val="en-US" w:eastAsia="zh-CN"/>
              </w:rPr>
              <w:t>0</w:t>
            </w:r>
            <w:r>
              <w:rPr>
                <w:rFonts w:hint="eastAsia" w:ascii="楷体" w:hAnsi="楷体" w:eastAsia="楷体" w:cs="仿宋_GB2312"/>
                <w:color w:val="000000" w:themeColor="text1"/>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color w:val="000000" w:themeColor="text1"/>
              </w:rPr>
            </w:pPr>
            <w:r>
              <w:rPr>
                <w:rFonts w:hint="eastAsia" w:ascii="楷体" w:hAnsi="楷体" w:eastAsia="楷体" w:cs="仿宋_GB2312"/>
                <w:color w:val="000000" w:themeColor="text1"/>
              </w:rPr>
              <w:t>其它奖数</w:t>
            </w:r>
          </w:p>
        </w:tc>
        <w:tc>
          <w:tcPr>
            <w:tcW w:w="2324" w:type="pct"/>
            <w:vAlign w:val="center"/>
          </w:tcPr>
          <w:p>
            <w:pPr>
              <w:adjustRightInd w:val="0"/>
              <w:snapToGrid w:val="0"/>
              <w:jc w:val="right"/>
              <w:rPr>
                <w:rFonts w:ascii="楷体" w:hAnsi="楷体" w:eastAsia="楷体" w:cs="仿宋_GB2312"/>
                <w:color w:val="000000" w:themeColor="text1"/>
              </w:rPr>
            </w:pPr>
            <w:r>
              <w:rPr>
                <w:rFonts w:hint="eastAsia" w:ascii="楷体" w:hAnsi="楷体" w:eastAsia="楷体" w:cs="仿宋_GB2312"/>
                <w:color w:val="000000" w:themeColor="text1"/>
                <w:lang w:val="en-US" w:eastAsia="zh-CN"/>
              </w:rPr>
              <w:t>11</w:t>
            </w:r>
            <w:r>
              <w:rPr>
                <w:rFonts w:hint="eastAsia" w:ascii="楷体" w:hAnsi="楷体" w:eastAsia="楷体" w:cs="仿宋_GB2312"/>
                <w:color w:val="000000" w:themeColor="text1"/>
              </w:rPr>
              <w:t>项</w:t>
            </w:r>
          </w:p>
        </w:tc>
      </w:tr>
    </w:tbl>
    <w:p>
      <w:pPr>
        <w:spacing w:before="163" w:beforeLines="50"/>
        <w:ind w:firstLine="480" w:firstLineChars="200"/>
        <w:rPr>
          <w:rFonts w:hint="eastAsia" w:ascii="楷体" w:hAnsi="楷体" w:eastAsia="楷体" w:cs="仿宋_GB2312"/>
          <w:color w:val="auto"/>
        </w:rPr>
      </w:pPr>
      <w:r>
        <w:rPr>
          <w:rFonts w:hint="eastAsia" w:ascii="楷体" w:hAnsi="楷体" w:eastAsia="楷体" w:cs="仿宋_GB2312"/>
          <w:color w:val="auto"/>
        </w:rPr>
        <w:t>注：国内一般刊物：除“（</w:t>
      </w:r>
      <w:r>
        <w:rPr>
          <w:rFonts w:hint="eastAsia" w:ascii="楷体" w:hAnsi="楷体" w:eastAsia="楷体" w:cs="仿宋_GB2312"/>
          <w:color w:val="auto"/>
          <w:lang w:val="en-US" w:eastAsia="zh-CN"/>
        </w:rPr>
        <w:t>二</w:t>
      </w:r>
      <w:r>
        <w:rPr>
          <w:rFonts w:hint="eastAsia" w:ascii="楷体" w:hAnsi="楷体" w:eastAsia="楷体" w:cs="仿宋_GB2312"/>
          <w:color w:val="auto"/>
        </w:rPr>
        <w:t>）2”以外的其他国内刊物，只填汇总数量。</w:t>
      </w:r>
    </w:p>
    <w:p>
      <w:pPr>
        <w:spacing w:beforeLines="50"/>
        <w:rPr>
          <w:rFonts w:ascii="黑体" w:hAnsi="黑体" w:eastAsia="黑体"/>
          <w:b/>
          <w:color w:val="000000" w:themeColor="text1"/>
          <w:sz w:val="32"/>
          <w:szCs w:val="32"/>
        </w:rPr>
      </w:pPr>
      <w:r>
        <w:rPr>
          <w:rFonts w:hint="eastAsia" w:ascii="黑体" w:hAnsi="黑体" w:eastAsia="黑体"/>
          <w:b/>
          <w:color w:val="000000" w:themeColor="text1"/>
          <w:sz w:val="32"/>
          <w:szCs w:val="32"/>
        </w:rPr>
        <w:t>五、</w:t>
      </w:r>
      <w:r>
        <w:rPr>
          <w:rFonts w:hint="eastAsia" w:ascii="黑体" w:hAnsi="黑体" w:eastAsia="黑体" w:cs="仿宋_GB2312"/>
          <w:b/>
          <w:color w:val="000000" w:themeColor="text1"/>
          <w:sz w:val="32"/>
          <w:szCs w:val="32"/>
        </w:rPr>
        <w:t>信息化建设、开放运行和示范辐射情况</w:t>
      </w:r>
    </w:p>
    <w:p>
      <w:pPr>
        <w:spacing w:afterLines="50"/>
        <w:ind w:firstLine="560" w:firstLineChars="200"/>
        <w:outlineLvl w:val="0"/>
        <w:rPr>
          <w:rFonts w:hint="eastAsia" w:ascii="黑体" w:hAnsi="黑体" w:eastAsia="黑体"/>
          <w:color w:val="000000" w:themeColor="text1"/>
          <w:sz w:val="28"/>
          <w:szCs w:val="28"/>
        </w:rPr>
      </w:pPr>
      <w:r>
        <w:rPr>
          <w:rFonts w:hint="eastAsia" w:ascii="黑体" w:hAnsi="黑体" w:eastAsia="黑体"/>
          <w:color w:val="000000" w:themeColor="text1"/>
          <w:sz w:val="28"/>
          <w:szCs w:val="28"/>
        </w:rPr>
        <w:t>（一）信息化建设情况</w:t>
      </w:r>
    </w:p>
    <w:tbl>
      <w:tblPr>
        <w:tblStyle w:val="10"/>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2867"/>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865" w:type="dxa"/>
            <w:vMerge w:val="restart"/>
            <w:vAlign w:val="center"/>
          </w:tcPr>
          <w:p>
            <w:pPr>
              <w:spacing w:afterLines="50"/>
              <w:jc w:val="center"/>
              <w:outlineLvl w:val="0"/>
              <w:rPr>
                <w:rFonts w:hint="eastAsia" w:ascii="黑体" w:hAnsi="黑体" w:eastAsia="黑体"/>
                <w:color w:val="000000" w:themeColor="text1"/>
                <w:sz w:val="28"/>
                <w:szCs w:val="28"/>
                <w:vertAlign w:val="baseline"/>
                <w:lang w:eastAsia="zh-CN"/>
              </w:rPr>
            </w:pPr>
            <w:r>
              <w:rPr>
                <w:rFonts w:hint="eastAsia" w:ascii="黑体" w:hAnsi="黑体" w:eastAsia="黑体"/>
                <w:color w:val="000000" w:themeColor="text1"/>
                <w:lang w:eastAsia="zh-CN"/>
              </w:rPr>
              <w:t>信息化建设</w:t>
            </w:r>
          </w:p>
        </w:tc>
        <w:tc>
          <w:tcPr>
            <w:tcW w:w="2867" w:type="dxa"/>
            <w:vAlign w:val="center"/>
          </w:tcPr>
          <w:p>
            <w:pPr>
              <w:spacing w:afterLines="50"/>
              <w:jc w:val="center"/>
              <w:outlineLvl w:val="0"/>
              <w:rPr>
                <w:rFonts w:hint="eastAsia" w:ascii="黑体" w:hAnsi="黑体" w:eastAsia="黑体"/>
                <w:color w:val="000000" w:themeColor="text1"/>
                <w:sz w:val="28"/>
                <w:szCs w:val="28"/>
                <w:vertAlign w:val="baseline"/>
              </w:rPr>
            </w:pPr>
            <w:r>
              <w:rPr>
                <w:rFonts w:hint="eastAsia" w:ascii="黑体" w:hAnsi="黑体" w:eastAsia="黑体"/>
                <w:color w:val="000000" w:themeColor="text1"/>
                <w:lang w:eastAsia="zh-CN"/>
              </w:rPr>
              <w:t>中心网址年度访问总量</w:t>
            </w:r>
          </w:p>
        </w:tc>
        <w:tc>
          <w:tcPr>
            <w:tcW w:w="2867" w:type="dxa"/>
            <w:vAlign w:val="center"/>
          </w:tcPr>
          <w:p>
            <w:pPr>
              <w:spacing w:afterLines="50"/>
              <w:jc w:val="right"/>
              <w:outlineLvl w:val="0"/>
              <w:rPr>
                <w:rFonts w:hint="default" w:ascii="黑体" w:hAnsi="黑体" w:eastAsia="黑体"/>
                <w:color w:val="000000" w:themeColor="text1"/>
                <w:sz w:val="28"/>
                <w:szCs w:val="28"/>
                <w:vertAlign w:val="baseline"/>
                <w:lang w:val="en-US" w:eastAsia="zh-CN"/>
              </w:rPr>
            </w:pPr>
            <w:r>
              <w:rPr>
                <w:rFonts w:hint="eastAsia" w:ascii="黑体" w:hAnsi="黑体" w:eastAsia="黑体"/>
                <w:color w:val="000000" w:themeColor="text1"/>
                <w:sz w:val="28"/>
                <w:szCs w:val="28"/>
                <w:vertAlign w:val="baseline"/>
                <w:lang w:val="en-US" w:eastAsia="zh-CN"/>
              </w:rPr>
              <w:t>2000</w:t>
            </w:r>
            <w:r>
              <w:rPr>
                <w:rFonts w:hint="eastAsia" w:ascii="黑体" w:hAnsi="黑体" w:eastAsia="黑体"/>
                <w:color w:val="000000" w:themeColor="text1"/>
                <w:sz w:val="28"/>
                <w:szCs w:val="28"/>
                <w:vertAlign w:val="baseline"/>
                <w:lang w:eastAsia="zh-CN"/>
              </w:rPr>
              <w:t>人</w:t>
            </w:r>
            <w:r>
              <w:rPr>
                <w:rFonts w:hint="eastAsia" w:ascii="黑体" w:hAnsi="黑体" w:eastAsia="黑体"/>
                <w:color w:val="000000" w:themeColor="text1"/>
                <w:sz w:val="28"/>
                <w:szCs w:val="28"/>
                <w:vertAlign w:val="baseli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2865" w:type="dxa"/>
            <w:vMerge w:val="continue"/>
            <w:vAlign w:val="top"/>
          </w:tcPr>
          <w:p>
            <w:pPr>
              <w:spacing w:afterLines="50"/>
              <w:outlineLvl w:val="0"/>
              <w:rPr>
                <w:rFonts w:hint="eastAsia" w:ascii="黑体" w:hAnsi="黑体" w:eastAsia="黑体"/>
                <w:color w:val="000000" w:themeColor="text1"/>
                <w:sz w:val="28"/>
                <w:szCs w:val="28"/>
                <w:vertAlign w:val="baseline"/>
              </w:rPr>
            </w:pPr>
          </w:p>
        </w:tc>
        <w:tc>
          <w:tcPr>
            <w:tcW w:w="2867" w:type="dxa"/>
            <w:vAlign w:val="center"/>
          </w:tcPr>
          <w:p>
            <w:pPr>
              <w:spacing w:afterLines="50"/>
              <w:jc w:val="center"/>
              <w:outlineLvl w:val="0"/>
              <w:rPr>
                <w:rFonts w:hint="eastAsia" w:ascii="黑体" w:hAnsi="黑体" w:eastAsia="黑体"/>
                <w:color w:val="000000" w:themeColor="text1"/>
                <w:sz w:val="28"/>
                <w:szCs w:val="28"/>
                <w:vertAlign w:val="baseline"/>
              </w:rPr>
            </w:pPr>
            <w:r>
              <w:rPr>
                <w:rFonts w:hint="eastAsia" w:ascii="黑体" w:hAnsi="黑体" w:eastAsia="黑体"/>
                <w:color w:val="000000" w:themeColor="text1"/>
                <w:lang w:eastAsia="zh-CN"/>
              </w:rPr>
              <w:t>虚拟仿真实验教学项目</w:t>
            </w:r>
          </w:p>
        </w:tc>
        <w:tc>
          <w:tcPr>
            <w:tcW w:w="2867" w:type="dxa"/>
            <w:vAlign w:val="center"/>
          </w:tcPr>
          <w:p>
            <w:pPr>
              <w:spacing w:afterLines="50"/>
              <w:jc w:val="right"/>
              <w:outlineLvl w:val="0"/>
              <w:rPr>
                <w:rFonts w:hint="default" w:ascii="黑体" w:hAnsi="黑体" w:eastAsia="黑体"/>
                <w:color w:val="000000" w:themeColor="text1"/>
                <w:sz w:val="28"/>
                <w:szCs w:val="28"/>
                <w:vertAlign w:val="baseline"/>
                <w:lang w:val="en-US" w:eastAsia="zh-CN"/>
              </w:rPr>
            </w:pPr>
            <w:r>
              <w:rPr>
                <w:rFonts w:hint="eastAsia" w:ascii="黑体" w:hAnsi="黑体" w:eastAsia="黑体"/>
                <w:color w:val="000000" w:themeColor="text1"/>
                <w:sz w:val="28"/>
                <w:szCs w:val="28"/>
                <w:vertAlign w:val="baseline"/>
                <w:lang w:val="en-US" w:eastAsia="zh-CN"/>
              </w:rPr>
              <w:t>12</w:t>
            </w:r>
            <w:r>
              <w:rPr>
                <w:rFonts w:hint="eastAsia" w:ascii="黑体" w:hAnsi="黑体" w:eastAsia="黑体"/>
                <w:color w:val="000000" w:themeColor="text1"/>
                <w:sz w:val="28"/>
                <w:szCs w:val="28"/>
                <w:vertAlign w:val="baseline"/>
                <w:lang w:eastAsia="zh-CN"/>
              </w:rPr>
              <w:t>项</w:t>
            </w:r>
          </w:p>
        </w:tc>
      </w:tr>
    </w:tbl>
    <w:p>
      <w:pPr>
        <w:spacing w:beforeLines="50"/>
        <w:rPr>
          <w:rFonts w:ascii="黑体" w:hAnsi="黑体" w:eastAsia="黑体" w:cs="仿宋_GB2312"/>
          <w:color w:val="000000" w:themeColor="text1"/>
          <w:sz w:val="28"/>
          <w:szCs w:val="28"/>
        </w:rPr>
      </w:pPr>
      <w:r>
        <w:rPr>
          <w:rFonts w:hint="eastAsia" w:ascii="黑体" w:hAnsi="黑体" w:eastAsia="黑体" w:cs="仿宋_GB2312"/>
          <w:color w:val="000000" w:themeColor="text1"/>
          <w:sz w:val="28"/>
          <w:szCs w:val="28"/>
        </w:rPr>
        <w:t>（二）开放运行和示范辐射情况</w:t>
      </w:r>
    </w:p>
    <w:p>
      <w:pPr>
        <w:spacing w:beforeLines="50" w:afterLines="50"/>
        <w:ind w:firstLine="480" w:firstLineChars="200"/>
        <w:rPr>
          <w:rFonts w:ascii="黑体" w:hAnsi="黑体" w:eastAsia="黑体" w:cs="仿宋_GB2312"/>
          <w:color w:val="000000" w:themeColor="text1"/>
        </w:rPr>
      </w:pPr>
      <w:r>
        <w:rPr>
          <w:rFonts w:hint="eastAsia" w:ascii="黑体" w:hAnsi="黑体" w:eastAsia="黑体" w:cs="仿宋_GB2312"/>
          <w:color w:val="000000" w:themeColor="text1"/>
        </w:rPr>
        <w:t>1.参加示范中心联席会活动情况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3"/>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08" w:type="pct"/>
            <w:vAlign w:val="center"/>
          </w:tcPr>
          <w:p>
            <w:pPr>
              <w:adjustRightInd w:val="0"/>
              <w:snapToGrid w:val="0"/>
              <w:jc w:val="center"/>
              <w:rPr>
                <w:rFonts w:hint="eastAsia" w:ascii="黑体" w:hAnsi="宋体" w:eastAsia="黑体" w:cs="黑体"/>
                <w:color w:val="000000"/>
                <w:kern w:val="0"/>
              </w:rPr>
            </w:pPr>
            <w:r>
              <w:rPr>
                <w:rFonts w:hint="eastAsia" w:ascii="黑体" w:hAnsi="宋体" w:eastAsia="黑体" w:cs="黑体"/>
                <w:color w:val="000000"/>
                <w:kern w:val="0"/>
              </w:rPr>
              <w:t>所在示范中心联席会学科组名称</w:t>
            </w:r>
          </w:p>
        </w:tc>
        <w:tc>
          <w:tcPr>
            <w:tcW w:w="2192" w:type="pct"/>
          </w:tcPr>
          <w:p>
            <w:pPr>
              <w:adjustRightInd w:val="0"/>
              <w:snapToGrid w:val="0"/>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文综组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08" w:type="pct"/>
            <w:vAlign w:val="center"/>
          </w:tcPr>
          <w:p>
            <w:pPr>
              <w:adjustRightInd w:val="0"/>
              <w:snapToGrid w:val="0"/>
              <w:jc w:val="center"/>
              <w:rPr>
                <w:rFonts w:ascii="黑体" w:hAnsi="黑体" w:eastAsia="黑体" w:cs="仿宋_GB2312"/>
                <w:color w:val="000000" w:themeColor="text1"/>
              </w:rPr>
            </w:pPr>
            <w:r>
              <w:rPr>
                <w:rFonts w:hint="eastAsia" w:ascii="黑体" w:hAnsi="宋体" w:eastAsia="黑体" w:cs="黑体"/>
                <w:color w:val="000000"/>
                <w:kern w:val="0"/>
              </w:rPr>
              <w:t>参加示范中心联席会活动人次数</w:t>
            </w:r>
          </w:p>
        </w:tc>
        <w:tc>
          <w:tcPr>
            <w:tcW w:w="2192" w:type="pct"/>
          </w:tcPr>
          <w:p>
            <w:pPr>
              <w:adjustRightInd w:val="0"/>
              <w:snapToGrid w:val="0"/>
              <w:rPr>
                <w:rFonts w:hint="default" w:ascii="仿宋" w:hAnsi="仿宋" w:eastAsia="仿宋" w:cs="仿宋_GB2312"/>
                <w:color w:val="000000" w:themeColor="text1"/>
                <w:sz w:val="28"/>
                <w:szCs w:val="28"/>
                <w:lang w:val="en-US" w:eastAsia="zh-CN"/>
              </w:rPr>
            </w:pPr>
            <w:r>
              <w:rPr>
                <w:rFonts w:hint="eastAsia" w:ascii="黑体" w:hAnsi="宋体" w:eastAsia="黑体" w:cs="黑体"/>
                <w:color w:val="000000"/>
                <w:kern w:val="0"/>
                <w:lang w:val="en-US" w:eastAsia="zh-CN"/>
              </w:rPr>
              <w:t>3</w:t>
            </w:r>
            <w:r>
              <w:rPr>
                <w:rFonts w:hint="eastAsia" w:ascii="黑体" w:hAnsi="宋体" w:eastAsia="黑体" w:cs="黑体"/>
                <w:color w:val="000000"/>
                <w:kern w:val="0"/>
              </w:rPr>
              <w:t>（人次）</w:t>
            </w:r>
          </w:p>
        </w:tc>
      </w:tr>
    </w:tbl>
    <w:p>
      <w:pPr>
        <w:spacing w:beforeLines="50" w:afterLines="50"/>
        <w:ind w:firstLine="480" w:firstLineChars="200"/>
        <w:rPr>
          <w:rFonts w:ascii="黑体" w:hAnsi="黑体" w:eastAsia="黑体" w:cs="仿宋_GB2312"/>
          <w:color w:val="000000" w:themeColor="text1"/>
        </w:rPr>
      </w:pPr>
      <w:r>
        <w:rPr>
          <w:rFonts w:hint="eastAsia" w:ascii="黑体" w:hAnsi="黑体" w:eastAsia="黑体" w:cs="仿宋_GB2312"/>
          <w:color w:val="000000" w:themeColor="text1"/>
        </w:rPr>
        <w:t>2.承办大型会议情况</w:t>
      </w:r>
    </w:p>
    <w:tbl>
      <w:tblPr>
        <w:tblStyle w:val="9"/>
        <w:tblW w:w="8435" w:type="dxa"/>
        <w:tblInd w:w="0" w:type="dxa"/>
        <w:tblLayout w:type="autofit"/>
        <w:tblCellMar>
          <w:top w:w="0" w:type="dxa"/>
          <w:left w:w="0" w:type="dxa"/>
          <w:bottom w:w="0" w:type="dxa"/>
          <w:right w:w="0" w:type="dxa"/>
        </w:tblCellMar>
      </w:tblPr>
      <w:tblGrid>
        <w:gridCol w:w="1018"/>
        <w:gridCol w:w="1033"/>
        <w:gridCol w:w="1033"/>
        <w:gridCol w:w="1018"/>
        <w:gridCol w:w="1025"/>
        <w:gridCol w:w="1460"/>
        <w:gridCol w:w="1848"/>
      </w:tblGrid>
      <w:tr>
        <w:tblPrEx>
          <w:tblCellMar>
            <w:top w:w="0" w:type="dxa"/>
            <w:left w:w="0" w:type="dxa"/>
            <w:bottom w:w="0" w:type="dxa"/>
            <w:right w:w="0" w:type="dxa"/>
          </w:tblCellMar>
        </w:tblPrEx>
        <w:trPr>
          <w:trHeight w:val="57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序号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会议名称</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主办单位名称</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会议主席</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参加人数</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时间</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类型</w:t>
            </w:r>
          </w:p>
        </w:tc>
      </w:tr>
      <w:tr>
        <w:tblPrEx>
          <w:tblCellMar>
            <w:top w:w="0" w:type="dxa"/>
            <w:left w:w="0" w:type="dxa"/>
            <w:bottom w:w="0" w:type="dxa"/>
            <w:right w:w="0" w:type="dxa"/>
          </w:tblCellMar>
        </w:tblPrEx>
        <w:trPr>
          <w:trHeight w:val="570" w:hRule="atLeast"/>
        </w:trPr>
        <w:tc>
          <w:tcPr>
            <w:tcW w:w="1018"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r>
              <w:rPr>
                <w:rFonts w:ascii="Times New Roman" w:hAnsi="Times New Roman" w:eastAsia="Times New Roman" w:cs="Times New Roman"/>
                <w:b w:val="0"/>
                <w:i w:val="0"/>
                <w:strike w:val="0"/>
                <w:color w:val="000000"/>
                <w:position w:val="-1"/>
                <w:u w:val="none"/>
              </w:rPr>
              <w:t>1</w:t>
            </w:r>
          </w:p>
        </w:tc>
        <w:tc>
          <w:tcPr>
            <w:tcW w:w="1033"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p>
        </w:tc>
        <w:tc>
          <w:tcPr>
            <w:tcW w:w="1033"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p>
        </w:tc>
        <w:tc>
          <w:tcPr>
            <w:tcW w:w="1018"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p>
        </w:tc>
        <w:tc>
          <w:tcPr>
            <w:tcW w:w="1025"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p>
        </w:tc>
        <w:tc>
          <w:tcPr>
            <w:tcW w:w="1460"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p>
        </w:tc>
      </w:tr>
    </w:tbl>
    <w:p>
      <w:pPr>
        <w:spacing w:before="163" w:beforeLines="50"/>
        <w:ind w:firstLine="480" w:firstLineChars="200"/>
        <w:rPr>
          <w:rFonts w:ascii="楷体" w:hAnsi="楷体" w:eastAsia="楷体"/>
          <w:color w:val="auto"/>
        </w:rPr>
      </w:pPr>
      <w:r>
        <w:rPr>
          <w:rFonts w:hint="eastAsia" w:ascii="楷体" w:hAnsi="楷体" w:eastAsia="楷体"/>
          <w:bCs/>
          <w:color w:val="auto"/>
        </w:rPr>
        <w:t>注</w:t>
      </w:r>
      <w:r>
        <w:rPr>
          <w:rFonts w:hint="eastAsia" w:ascii="楷体" w:hAnsi="楷体" w:eastAsia="楷体"/>
          <w:color w:val="auto"/>
        </w:rPr>
        <w:t>：主办或协办由主管部门、一级学会或示范中心联席会批准的会议。</w:t>
      </w:r>
      <w:r>
        <w:rPr>
          <w:rFonts w:hint="eastAsia" w:ascii="楷体" w:hAnsi="楷体" w:eastAsia="楷体" w:cs="仿宋_GB2312"/>
          <w:color w:val="auto"/>
        </w:rPr>
        <w:t>请按全球性、</w:t>
      </w:r>
      <w:r>
        <w:rPr>
          <w:rFonts w:hint="eastAsia" w:ascii="楷体" w:hAnsi="楷体" w:eastAsia="楷体"/>
          <w:color w:val="auto"/>
        </w:rPr>
        <w:t>区域性</w:t>
      </w:r>
      <w:r>
        <w:rPr>
          <w:rFonts w:hint="eastAsia" w:ascii="楷体" w:hAnsi="楷体" w:eastAsia="楷体" w:cs="仿宋_GB2312"/>
          <w:color w:val="auto"/>
        </w:rPr>
        <w:t>、双边性、全国性等排序，并在类型栏中标明。</w:t>
      </w:r>
    </w:p>
    <w:p>
      <w:pPr>
        <w:spacing w:beforeLines="50"/>
        <w:rPr>
          <w:rFonts w:hint="eastAsia" w:ascii="楷体" w:hAnsi="楷体" w:eastAsia="楷体"/>
          <w:bCs/>
          <w:color w:val="FF0000"/>
        </w:rPr>
      </w:pPr>
    </w:p>
    <w:p>
      <w:pPr>
        <w:spacing w:beforeLines="50" w:afterLines="50"/>
        <w:ind w:firstLine="480" w:firstLineChars="200"/>
        <w:rPr>
          <w:rFonts w:hint="eastAsia" w:ascii="黑体" w:hAnsi="黑体" w:eastAsia="黑体" w:cs="仿宋_GB2312"/>
          <w:color w:val="000000" w:themeColor="text1"/>
        </w:rPr>
      </w:pPr>
      <w:r>
        <w:rPr>
          <w:rFonts w:hint="eastAsia" w:ascii="黑体" w:hAnsi="黑体" w:eastAsia="黑体" w:cs="仿宋_GB2312"/>
          <w:color w:val="000000" w:themeColor="text1"/>
        </w:rPr>
        <w:t>3.参加大型会议情况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284"/>
        <w:gridCol w:w="1118"/>
        <w:gridCol w:w="1393"/>
        <w:gridCol w:w="139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beforeLines="50"/>
              <w:rPr>
                <w:rFonts w:hint="eastAsia" w:ascii="楷体" w:hAnsi="楷体" w:eastAsia="楷体"/>
                <w:bCs/>
                <w:color w:val="FF0000"/>
                <w:vertAlign w:val="baseline"/>
                <w:lang w:eastAsia="zh-CN"/>
              </w:rPr>
            </w:pPr>
            <w:r>
              <w:rPr>
                <w:rFonts w:hint="eastAsia" w:ascii="黑体" w:hAnsi="宋体" w:eastAsia="黑体" w:cs="黑体"/>
                <w:color w:val="000000"/>
                <w:kern w:val="0"/>
                <w:lang w:eastAsia="zh-CN"/>
              </w:rPr>
              <w:t>序号</w:t>
            </w:r>
          </w:p>
        </w:tc>
        <w:tc>
          <w:tcPr>
            <w:tcW w:w="2340" w:type="dxa"/>
          </w:tcPr>
          <w:p>
            <w:pPr>
              <w:spacing w:beforeLines="50"/>
              <w:rPr>
                <w:rFonts w:hint="eastAsia" w:ascii="楷体" w:hAnsi="楷体" w:eastAsia="楷体"/>
                <w:bCs/>
                <w:color w:val="FF0000"/>
                <w:vertAlign w:val="baseline"/>
              </w:rPr>
            </w:pPr>
            <w:r>
              <w:rPr>
                <w:rFonts w:hint="eastAsia" w:ascii="黑体" w:hAnsi="宋体" w:eastAsia="黑体" w:cs="黑体"/>
                <w:color w:val="000000"/>
                <w:kern w:val="0"/>
                <w:lang w:eastAsia="zh-CN"/>
              </w:rPr>
              <w:t>大会报告名称</w:t>
            </w:r>
          </w:p>
        </w:tc>
        <w:tc>
          <w:tcPr>
            <w:tcW w:w="1126" w:type="dxa"/>
          </w:tcPr>
          <w:p>
            <w:pPr>
              <w:spacing w:beforeLines="50"/>
              <w:rPr>
                <w:rFonts w:hint="eastAsia" w:ascii="楷体" w:hAnsi="楷体" w:eastAsia="楷体"/>
                <w:bCs/>
                <w:color w:val="FF0000"/>
                <w:vertAlign w:val="baseline"/>
              </w:rPr>
            </w:pPr>
            <w:r>
              <w:rPr>
                <w:rFonts w:hint="eastAsia" w:ascii="黑体" w:hAnsi="宋体" w:eastAsia="黑体" w:cs="黑体"/>
                <w:color w:val="000000"/>
                <w:kern w:val="0"/>
                <w:lang w:eastAsia="zh-CN"/>
              </w:rPr>
              <w:t>报告人</w:t>
            </w:r>
          </w:p>
        </w:tc>
        <w:tc>
          <w:tcPr>
            <w:tcW w:w="1412"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会议名称</w:t>
            </w:r>
          </w:p>
        </w:tc>
        <w:tc>
          <w:tcPr>
            <w:tcW w:w="1413"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时间</w:t>
            </w:r>
          </w:p>
        </w:tc>
        <w:tc>
          <w:tcPr>
            <w:tcW w:w="1409" w:type="dxa"/>
          </w:tcPr>
          <w:p>
            <w:pPr>
              <w:spacing w:beforeLines="50"/>
              <w:rPr>
                <w:rFonts w:hint="eastAsia" w:ascii="楷体" w:hAnsi="楷体" w:eastAsia="楷体"/>
                <w:bCs/>
                <w:color w:val="FF0000"/>
                <w:vertAlign w:val="baseline"/>
              </w:rPr>
            </w:pPr>
            <w:r>
              <w:rPr>
                <w:rFonts w:hint="eastAsia" w:ascii="黑体" w:hAnsi="宋体" w:eastAsia="黑体" w:cs="黑体"/>
                <w:color w:val="000000"/>
                <w:kern w:val="0"/>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6" w:type="dxa"/>
          </w:tcPr>
          <w:p>
            <w:pPr>
              <w:pageBreakBefore w:val="0"/>
              <w:spacing w:beforeLines="50"/>
              <w:jc w:val="left"/>
              <w:textAlignment w:val="auto"/>
            </w:pPr>
            <w:r>
              <w:rPr>
                <w:rFonts w:ascii="Times New Roman" w:hAnsi="Times New Roman" w:eastAsia="Times New Roman" w:cs="Times New Roman"/>
                <w:b w:val="0"/>
                <w:i w:val="0"/>
                <w:strike w:val="0"/>
                <w:color w:val="000000"/>
                <w:position w:val="-1"/>
                <w:u w:val="none"/>
              </w:rPr>
              <w:t>1</w:t>
            </w:r>
          </w:p>
        </w:tc>
        <w:tc>
          <w:tcPr>
            <w:tcW w:w="2340" w:type="dxa"/>
          </w:tcPr>
          <w:p>
            <w:pPr>
              <w:pageBreakBefore w:val="0"/>
              <w:spacing w:beforeLines="50"/>
              <w:jc w:val="left"/>
              <w:textAlignment w:val="auto"/>
            </w:pPr>
          </w:p>
        </w:tc>
        <w:tc>
          <w:tcPr>
            <w:tcW w:w="1126" w:type="dxa"/>
          </w:tcPr>
          <w:p>
            <w:pPr>
              <w:pageBreakBefore w:val="0"/>
              <w:spacing w:beforeLines="50"/>
              <w:jc w:val="left"/>
              <w:textAlignment w:val="auto"/>
            </w:pPr>
          </w:p>
        </w:tc>
        <w:tc>
          <w:tcPr>
            <w:tcW w:w="1412" w:type="dxa"/>
          </w:tcPr>
          <w:p>
            <w:pPr>
              <w:pageBreakBefore w:val="0"/>
              <w:spacing w:beforeLines="50"/>
              <w:jc w:val="left"/>
              <w:textAlignment w:val="auto"/>
            </w:pPr>
          </w:p>
        </w:tc>
        <w:tc>
          <w:tcPr>
            <w:tcW w:w="1413" w:type="dxa"/>
          </w:tcPr>
          <w:p>
            <w:pPr>
              <w:pageBreakBefore w:val="0"/>
              <w:spacing w:beforeLines="50"/>
              <w:jc w:val="left"/>
              <w:textAlignment w:val="auto"/>
            </w:pPr>
          </w:p>
        </w:tc>
        <w:tc>
          <w:tcPr>
            <w:tcW w:w="1409" w:type="dxa"/>
          </w:tcPr>
          <w:p>
            <w:pPr>
              <w:pageBreakBefore w:val="0"/>
              <w:spacing w:beforeLines="50"/>
              <w:jc w:val="left"/>
              <w:textAlignment w:val="auto"/>
            </w:pPr>
          </w:p>
        </w:tc>
      </w:tr>
    </w:tbl>
    <w:p>
      <w:pPr>
        <w:spacing w:before="163" w:beforeLines="50"/>
        <w:ind w:firstLine="480" w:firstLineChars="200"/>
        <w:rPr>
          <w:rFonts w:hint="eastAsia" w:ascii="楷体" w:hAnsi="楷体" w:eastAsia="楷体"/>
          <w:bCs/>
          <w:color w:val="FF0000"/>
        </w:rPr>
      </w:pPr>
      <w:r>
        <w:rPr>
          <w:rFonts w:hint="eastAsia" w:ascii="楷体" w:hAnsi="楷体" w:eastAsia="楷体" w:cs="仿宋_GB2312"/>
          <w:bCs/>
          <w:color w:val="auto"/>
        </w:rPr>
        <w:t>注：大会报告：</w:t>
      </w:r>
      <w:r>
        <w:rPr>
          <w:rFonts w:hint="eastAsia" w:ascii="楷体" w:hAnsi="楷体" w:eastAsia="楷体" w:cs="仿宋_GB2312"/>
          <w:color w:val="auto"/>
        </w:rPr>
        <w:t>指特邀报告。</w:t>
      </w:r>
    </w:p>
    <w:p>
      <w:pPr>
        <w:spacing w:beforeLines="50" w:afterLines="50"/>
        <w:ind w:firstLine="480" w:firstLineChars="200"/>
        <w:rPr>
          <w:rFonts w:hint="eastAsia" w:ascii="黑体" w:hAnsi="黑体" w:eastAsia="黑体" w:cs="仿宋_GB2312"/>
          <w:color w:val="000000" w:themeColor="text1"/>
        </w:rPr>
      </w:pPr>
      <w:r>
        <w:rPr>
          <w:rFonts w:hint="eastAsia" w:ascii="黑体" w:hAnsi="黑体" w:eastAsia="黑体" w:cs="仿宋_GB2312"/>
          <w:color w:val="000000" w:themeColor="text1"/>
        </w:rPr>
        <w:t>4.承办竞赛情况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239"/>
        <w:gridCol w:w="1033"/>
        <w:gridCol w:w="1033"/>
        <w:gridCol w:w="1034"/>
        <w:gridCol w:w="936"/>
        <w:gridCol w:w="1271"/>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spacing w:beforeLines="50"/>
              <w:rPr>
                <w:rFonts w:hint="eastAsia" w:ascii="楷体" w:hAnsi="楷体" w:eastAsia="楷体"/>
                <w:bCs/>
                <w:color w:val="FF0000"/>
                <w:vertAlign w:val="baseline"/>
              </w:rPr>
            </w:pPr>
            <w:r>
              <w:rPr>
                <w:rFonts w:hint="eastAsia" w:ascii="黑体" w:hAnsi="宋体" w:eastAsia="黑体" w:cs="黑体"/>
                <w:color w:val="000000"/>
                <w:kern w:val="0"/>
                <w:lang w:eastAsia="zh-CN"/>
              </w:rPr>
              <w:t>序号</w:t>
            </w:r>
          </w:p>
        </w:tc>
        <w:tc>
          <w:tcPr>
            <w:tcW w:w="1336" w:type="dxa"/>
          </w:tcPr>
          <w:p>
            <w:pPr>
              <w:spacing w:beforeLines="50"/>
              <w:rPr>
                <w:rFonts w:hint="eastAsia" w:ascii="楷体" w:hAnsi="楷体" w:eastAsia="楷体"/>
                <w:bCs/>
                <w:color w:val="FF0000"/>
                <w:vertAlign w:val="baseline"/>
              </w:rPr>
            </w:pPr>
            <w:r>
              <w:rPr>
                <w:rFonts w:hint="eastAsia" w:ascii="黑体" w:hAnsi="宋体" w:eastAsia="黑体" w:cs="黑体"/>
                <w:color w:val="000000"/>
                <w:kern w:val="0"/>
                <w:lang w:eastAsia="zh-CN"/>
              </w:rPr>
              <w:t>竞赛名称</w:t>
            </w:r>
          </w:p>
        </w:tc>
        <w:tc>
          <w:tcPr>
            <w:tcW w:w="1064" w:type="dxa"/>
          </w:tcPr>
          <w:p>
            <w:pPr>
              <w:spacing w:beforeLines="50"/>
              <w:rPr>
                <w:rFonts w:hint="eastAsia" w:ascii="楷体" w:hAnsi="楷体" w:eastAsia="楷体"/>
                <w:bCs/>
                <w:color w:val="FF0000"/>
                <w:vertAlign w:val="baseline"/>
              </w:rPr>
            </w:pPr>
            <w:r>
              <w:rPr>
                <w:rFonts w:hint="eastAsia" w:ascii="黑体" w:hAnsi="宋体" w:eastAsia="黑体" w:cs="黑体"/>
                <w:color w:val="000000"/>
                <w:kern w:val="0"/>
                <w:lang w:eastAsia="zh-CN"/>
              </w:rPr>
              <w:t>竞赛级别</w:t>
            </w:r>
          </w:p>
        </w:tc>
        <w:tc>
          <w:tcPr>
            <w:tcW w:w="1064"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参赛人数</w:t>
            </w:r>
          </w:p>
        </w:tc>
        <w:tc>
          <w:tcPr>
            <w:tcW w:w="1065"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负责人</w:t>
            </w:r>
          </w:p>
        </w:tc>
        <w:tc>
          <w:tcPr>
            <w:tcW w:w="753"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职称</w:t>
            </w:r>
          </w:p>
        </w:tc>
        <w:tc>
          <w:tcPr>
            <w:tcW w:w="1377"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起止时间</w:t>
            </w:r>
          </w:p>
        </w:tc>
        <w:tc>
          <w:tcPr>
            <w:tcW w:w="1065"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总经费（万元）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tcPr>
          <w:p>
            <w:pPr>
              <w:pageBreakBefore w:val="0"/>
              <w:spacing w:beforeLines="50"/>
              <w:jc w:val="left"/>
              <w:textAlignment w:val="auto"/>
            </w:pPr>
            <w:r>
              <w:rPr>
                <w:rFonts w:ascii="Times New Roman" w:hAnsi="Times New Roman" w:eastAsia="Times New Roman" w:cs="Times New Roman"/>
                <w:b w:val="0"/>
                <w:i w:val="0"/>
                <w:strike w:val="0"/>
                <w:color w:val="000000"/>
                <w:position w:val="-1"/>
                <w:u w:val="none"/>
              </w:rPr>
              <w:t>1</w:t>
            </w:r>
          </w:p>
        </w:tc>
        <w:tc>
          <w:tcPr>
            <w:tcW w:w="1336" w:type="dxa"/>
          </w:tcPr>
          <w:p>
            <w:pPr>
              <w:pageBreakBefore w:val="0"/>
              <w:spacing w:beforeLines="50"/>
              <w:jc w:val="left"/>
              <w:textAlignment w:val="auto"/>
            </w:pPr>
          </w:p>
        </w:tc>
        <w:tc>
          <w:tcPr>
            <w:tcW w:w="1064" w:type="dxa"/>
          </w:tcPr>
          <w:p>
            <w:pPr>
              <w:pageBreakBefore w:val="0"/>
              <w:spacing w:beforeLines="50"/>
              <w:jc w:val="left"/>
              <w:textAlignment w:val="auto"/>
            </w:pPr>
          </w:p>
        </w:tc>
        <w:tc>
          <w:tcPr>
            <w:tcW w:w="1064" w:type="dxa"/>
          </w:tcPr>
          <w:p>
            <w:pPr>
              <w:pageBreakBefore w:val="0"/>
              <w:spacing w:beforeLines="50"/>
              <w:jc w:val="left"/>
              <w:textAlignment w:val="auto"/>
            </w:pPr>
          </w:p>
        </w:tc>
        <w:tc>
          <w:tcPr>
            <w:tcW w:w="1065" w:type="dxa"/>
          </w:tcPr>
          <w:p>
            <w:pPr>
              <w:pageBreakBefore w:val="0"/>
              <w:spacing w:beforeLines="50"/>
              <w:jc w:val="left"/>
              <w:textAlignment w:val="auto"/>
            </w:pPr>
          </w:p>
        </w:tc>
        <w:tc>
          <w:tcPr>
            <w:tcW w:w="753" w:type="dxa"/>
          </w:tcPr>
          <w:p>
            <w:pPr>
              <w:pageBreakBefore w:val="0"/>
              <w:spacing w:beforeLines="50"/>
              <w:jc w:val="left"/>
              <w:textAlignment w:val="auto"/>
            </w:pPr>
          </w:p>
        </w:tc>
        <w:tc>
          <w:tcPr>
            <w:tcW w:w="1377" w:type="dxa"/>
          </w:tcPr>
          <w:p>
            <w:pPr>
              <w:pageBreakBefore w:val="0"/>
              <w:spacing w:beforeLines="50"/>
              <w:jc w:val="left"/>
              <w:textAlignment w:val="auto"/>
            </w:pPr>
          </w:p>
        </w:tc>
        <w:tc>
          <w:tcPr>
            <w:tcW w:w="1065" w:type="dxa"/>
          </w:tcPr>
          <w:p>
            <w:pPr>
              <w:pageBreakBefore w:val="0"/>
              <w:spacing w:beforeLines="50"/>
              <w:jc w:val="left"/>
              <w:textAlignment w:val="auto"/>
            </w:pPr>
          </w:p>
        </w:tc>
      </w:tr>
    </w:tbl>
    <w:p>
      <w:pPr>
        <w:spacing w:before="163" w:beforeLines="50"/>
        <w:ind w:firstLine="480" w:firstLineChars="200"/>
        <w:rPr>
          <w:rFonts w:hint="eastAsia" w:ascii="楷体" w:hAnsi="楷体" w:eastAsia="楷体" w:cs="仿宋_GB2312"/>
          <w:color w:val="auto"/>
        </w:rPr>
      </w:pPr>
      <w:r>
        <w:rPr>
          <w:rFonts w:hint="eastAsia" w:ascii="楷体" w:hAnsi="楷体" w:eastAsia="楷体" w:cs="仿宋_GB2312"/>
          <w:color w:val="auto"/>
        </w:rPr>
        <w:t>注：竞赛级别按国家级、省级、校级设立排序。</w:t>
      </w:r>
    </w:p>
    <w:p>
      <w:pPr>
        <w:spacing w:beforeLines="50" w:afterLines="50"/>
        <w:ind w:firstLine="480" w:firstLineChars="200"/>
        <w:rPr>
          <w:rFonts w:ascii="黑体" w:hAnsi="黑体" w:eastAsia="黑体" w:cs="仿宋_GB2312"/>
          <w:color w:val="000000" w:themeColor="text1"/>
        </w:rPr>
      </w:pPr>
      <w:r>
        <w:rPr>
          <w:rFonts w:hint="eastAsia" w:ascii="黑体" w:hAnsi="黑体" w:eastAsia="黑体" w:cs="仿宋_GB2312"/>
          <w:color w:val="000000" w:themeColor="text1"/>
        </w:rPr>
        <w:t>5.开展科普活动情况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514"/>
        <w:gridCol w:w="1085"/>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4" w:type="pct"/>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序号</w:t>
            </w:r>
          </w:p>
        </w:tc>
        <w:tc>
          <w:tcPr>
            <w:tcW w:w="934" w:type="pct"/>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活动开展时间</w:t>
            </w:r>
          </w:p>
        </w:tc>
        <w:tc>
          <w:tcPr>
            <w:tcW w:w="682" w:type="pct"/>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参加人数</w:t>
            </w:r>
          </w:p>
        </w:tc>
        <w:tc>
          <w:tcPr>
            <w:tcW w:w="2968" w:type="pct"/>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活动报道网址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93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2022-05-03</w:t>
            </w:r>
          </w:p>
        </w:tc>
        <w:tc>
          <w:tcPr>
            <w:tcW w:w="68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3500</w:t>
            </w:r>
          </w:p>
        </w:tc>
        <w:tc>
          <w:tcPr>
            <w:tcW w:w="296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https://mp.weixin.qq.com/s/wXROOIsTgrZ5cUy5_I6xnQ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w:t>
            </w:r>
          </w:p>
        </w:tc>
        <w:tc>
          <w:tcPr>
            <w:tcW w:w="93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2022-01-01</w:t>
            </w:r>
          </w:p>
        </w:tc>
        <w:tc>
          <w:tcPr>
            <w:tcW w:w="68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3000</w:t>
            </w:r>
          </w:p>
        </w:tc>
        <w:tc>
          <w:tcPr>
            <w:tcW w:w="296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https://mp.weixin.qq.com/s/ojcJKC-3GDjLMTaGz6ObFw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w:t>
            </w:r>
          </w:p>
        </w:tc>
        <w:tc>
          <w:tcPr>
            <w:tcW w:w="93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2022-04-16</w:t>
            </w:r>
          </w:p>
        </w:tc>
        <w:tc>
          <w:tcPr>
            <w:tcW w:w="68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500</w:t>
            </w:r>
          </w:p>
        </w:tc>
        <w:tc>
          <w:tcPr>
            <w:tcW w:w="296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https://mp.weixin.qq.com/s/Mq9oucV9vWlx9YAauWmDnA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93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2022-03-01</w:t>
            </w:r>
          </w:p>
        </w:tc>
        <w:tc>
          <w:tcPr>
            <w:tcW w:w="68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60</w:t>
            </w:r>
          </w:p>
        </w:tc>
        <w:tc>
          <w:tcPr>
            <w:tcW w:w="296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https://mp.weixin.qq.com/s/Dzawg0xeJzWOM9YOrVHOkg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w:t>
            </w:r>
          </w:p>
        </w:tc>
        <w:tc>
          <w:tcPr>
            <w:tcW w:w="93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2022-09-01</w:t>
            </w:r>
          </w:p>
        </w:tc>
        <w:tc>
          <w:tcPr>
            <w:tcW w:w="68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40</w:t>
            </w:r>
          </w:p>
        </w:tc>
        <w:tc>
          <w:tcPr>
            <w:tcW w:w="296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https://mp.weixin.qq.com/s/nZ6CZOCaLmnkOJu6_ez1sw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w:t>
            </w:r>
          </w:p>
        </w:tc>
        <w:tc>
          <w:tcPr>
            <w:tcW w:w="93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2022-06-21</w:t>
            </w:r>
          </w:p>
        </w:tc>
        <w:tc>
          <w:tcPr>
            <w:tcW w:w="68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w:t>
            </w:r>
          </w:p>
        </w:tc>
        <w:tc>
          <w:tcPr>
            <w:tcW w:w="296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http://www.shanxi.gov.cn/ywdt/tpxw/202301/t20230117_7810724.shtml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w:t>
            </w:r>
          </w:p>
        </w:tc>
        <w:tc>
          <w:tcPr>
            <w:tcW w:w="93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2022-07-17</w:t>
            </w:r>
          </w:p>
        </w:tc>
        <w:tc>
          <w:tcPr>
            <w:tcW w:w="68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190</w:t>
            </w:r>
          </w:p>
        </w:tc>
        <w:tc>
          <w:tcPr>
            <w:tcW w:w="296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https://archaeology.pku.edu.cn/info/1163/3852.htm</w:t>
            </w:r>
          </w:p>
        </w:tc>
      </w:tr>
    </w:tbl>
    <w:p>
      <w:pPr>
        <w:spacing w:beforeLines="50" w:afterLines="50"/>
        <w:ind w:firstLine="480" w:firstLineChars="200"/>
        <w:rPr>
          <w:rFonts w:ascii="黑体" w:hAnsi="黑体" w:eastAsia="黑体" w:cs="仿宋_GB2312"/>
          <w:color w:val="000000" w:themeColor="text1"/>
        </w:rPr>
      </w:pPr>
      <w:r>
        <w:rPr>
          <w:rFonts w:hint="eastAsia" w:ascii="黑体" w:hAnsi="黑体" w:eastAsia="黑体" w:cs="仿宋_GB2312"/>
          <w:color w:val="000000" w:themeColor="text1"/>
        </w:rPr>
        <w:t>6.承办培训情况</w:t>
      </w:r>
    </w:p>
    <w:tbl>
      <w:tblPr>
        <w:tblStyle w:val="9"/>
        <w:tblW w:w="8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800"/>
        <w:gridCol w:w="1440"/>
        <w:gridCol w:w="1080"/>
        <w:gridCol w:w="1260"/>
        <w:gridCol w:w="126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20"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序号</w:t>
            </w:r>
          </w:p>
        </w:tc>
        <w:tc>
          <w:tcPr>
            <w:tcW w:w="1800"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培训项目名称</w:t>
            </w:r>
          </w:p>
        </w:tc>
        <w:tc>
          <w:tcPr>
            <w:tcW w:w="1440" w:type="dxa"/>
            <w:vAlign w:val="center"/>
          </w:tcPr>
          <w:p>
            <w:pPr>
              <w:jc w:val="center"/>
              <w:rPr>
                <w:rFonts w:ascii="黑体" w:hAnsi="黑体" w:eastAsia="黑体"/>
                <w:color w:val="000000" w:themeColor="text1"/>
              </w:rPr>
            </w:pPr>
            <w:r>
              <w:rPr>
                <w:rFonts w:hint="eastAsia" w:ascii="黑体" w:hAnsi="黑体" w:eastAsia="黑体"/>
                <w:color w:val="000000" w:themeColor="text1"/>
              </w:rPr>
              <w:t>培训人数</w:t>
            </w:r>
          </w:p>
        </w:tc>
        <w:tc>
          <w:tcPr>
            <w:tcW w:w="1080"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负责人</w:t>
            </w:r>
          </w:p>
        </w:tc>
        <w:tc>
          <w:tcPr>
            <w:tcW w:w="1260"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职称</w:t>
            </w:r>
          </w:p>
        </w:tc>
        <w:tc>
          <w:tcPr>
            <w:tcW w:w="1260"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起止时间</w:t>
            </w:r>
          </w:p>
        </w:tc>
        <w:tc>
          <w:tcPr>
            <w:tcW w:w="1080"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1</w:t>
            </w:r>
          </w:p>
        </w:tc>
        <w:tc>
          <w:tcPr>
            <w:tcW w:w="180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佛教考古与石窟寺研究专题研修班（第二期）-石窟寺田野考古与报告编写</w:t>
            </w:r>
          </w:p>
        </w:tc>
        <w:tc>
          <w:tcPr>
            <w:tcW w:w="144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30</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沈睿文</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正高级</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2022-7-27 至 2022-9-25</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2</w:t>
            </w:r>
          </w:p>
        </w:tc>
        <w:tc>
          <w:tcPr>
            <w:tcW w:w="180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国家文物局-田野考古实践训练班</w:t>
            </w:r>
          </w:p>
        </w:tc>
        <w:tc>
          <w:tcPr>
            <w:tcW w:w="144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19</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邓振华</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副高级</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2022-9-1 至 2022-12-31</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0.00</w:t>
            </w:r>
          </w:p>
        </w:tc>
      </w:tr>
    </w:tbl>
    <w:p>
      <w:pPr>
        <w:ind w:firstLine="480" w:firstLineChars="200"/>
        <w:rPr>
          <w:rFonts w:ascii="楷体" w:hAnsi="楷体" w:eastAsia="楷体" w:cs="仿宋_GB2312"/>
          <w:color w:val="000000" w:themeColor="text1"/>
        </w:rPr>
      </w:pPr>
      <w:r>
        <w:rPr>
          <w:rFonts w:hint="eastAsia" w:ascii="楷体" w:hAnsi="楷体" w:eastAsia="楷体" w:cs="仿宋_GB2312"/>
          <w:color w:val="000000" w:themeColor="text1"/>
        </w:rPr>
        <w:t>注：培训项目以正式文件为准，培训人数以签到表为准。</w:t>
      </w:r>
    </w:p>
    <w:p>
      <w:pPr>
        <w:spacing w:beforeLines="50"/>
        <w:ind w:firstLine="560" w:firstLineChars="200"/>
        <w:outlineLvl w:val="0"/>
        <w:rPr>
          <w:rFonts w:ascii="黑体" w:hAnsi="黑体" w:eastAsia="黑体"/>
          <w:color w:val="000000" w:themeColor="text1"/>
          <w:sz w:val="28"/>
          <w:szCs w:val="28"/>
        </w:rPr>
      </w:pPr>
      <w:r>
        <w:rPr>
          <w:rFonts w:hint="eastAsia" w:ascii="黑体" w:hAnsi="黑体" w:eastAsia="黑体"/>
          <w:color w:val="000000" w:themeColor="text1"/>
          <w:sz w:val="28"/>
          <w:szCs w:val="28"/>
        </w:rPr>
        <w:t>（三）安全工作情况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58" w:type="dxa"/>
            <w:vAlign w:val="center"/>
          </w:tcPr>
          <w:p>
            <w:pPr>
              <w:adjustRightInd w:val="0"/>
              <w:snapToGrid w:val="0"/>
              <w:jc w:val="center"/>
              <w:rPr>
                <w:rFonts w:hint="eastAsia" w:ascii="黑体" w:hAnsi="黑体" w:eastAsia="黑体" w:cs="宋体"/>
                <w:color w:val="000000" w:themeColor="text1"/>
              </w:rPr>
            </w:pPr>
            <w:r>
              <w:rPr>
                <w:rFonts w:hint="eastAsia" w:ascii="黑体" w:hAnsi="黑体" w:eastAsia="黑体" w:cs="宋体"/>
                <w:color w:val="000000" w:themeColor="text1"/>
              </w:rPr>
              <w:t>安全教育培训情况</w:t>
            </w:r>
          </w:p>
        </w:tc>
        <w:tc>
          <w:tcPr>
            <w:tcW w:w="4258" w:type="dxa"/>
            <w:vAlign w:val="center"/>
          </w:tcPr>
          <w:p>
            <w:pPr>
              <w:adjustRightInd w:val="0"/>
              <w:snapToGrid w:val="0"/>
              <w:jc w:val="right"/>
              <w:rPr>
                <w:rFonts w:hint="eastAsia" w:ascii="黑体" w:hAnsi="黑体" w:eastAsia="黑体" w:cs="宋体"/>
                <w:color w:val="000000" w:themeColor="text1"/>
                <w:lang w:eastAsia="zh-CN"/>
              </w:rPr>
            </w:pPr>
            <w:r>
              <w:rPr>
                <w:rFonts w:hint="eastAsia" w:ascii="黑体" w:hAnsi="黑体" w:eastAsia="黑体" w:cs="宋体"/>
                <w:color w:val="000000" w:themeColor="text1"/>
                <w:lang w:val="en-US" w:eastAsia="zh-CN"/>
              </w:rPr>
              <w:t>590</w:t>
            </w:r>
            <w:r>
              <w:rPr>
                <w:rFonts w:hint="eastAsia" w:ascii="黑体" w:hAnsi="黑体" w:eastAsia="黑体" w:cs="宋体"/>
                <w:color w:val="000000" w:themeColor="text1"/>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58" w:type="dxa"/>
            <w:vAlign w:val="center"/>
          </w:tcPr>
          <w:p>
            <w:pPr>
              <w:adjustRightInd w:val="0"/>
              <w:snapToGrid w:val="0"/>
              <w:jc w:val="center"/>
              <w:rPr>
                <w:rFonts w:hint="eastAsia" w:ascii="黑体" w:hAnsi="黑体" w:eastAsia="黑体" w:cs="宋体"/>
                <w:color w:val="000000" w:themeColor="text1"/>
              </w:rPr>
            </w:pPr>
            <w:r>
              <w:rPr>
                <w:rFonts w:hint="eastAsia" w:ascii="黑体" w:hAnsi="黑体" w:eastAsia="黑体" w:cs="宋体"/>
                <w:color w:val="000000" w:themeColor="text1"/>
              </w:rPr>
              <w:t>是否发生安全责任事故</w:t>
            </w:r>
          </w:p>
        </w:tc>
        <w:tc>
          <w:tcPr>
            <w:tcW w:w="4258" w:type="dxa"/>
            <w:vAlign w:val="center"/>
          </w:tcPr>
          <w:p>
            <w:pPr>
              <w:adjustRightInd w:val="0"/>
              <w:snapToGrid w:val="0"/>
              <w:jc w:val="right"/>
              <w:rPr>
                <w:rFonts w:hint="eastAsia" w:ascii="黑体" w:hAnsi="黑体" w:eastAsia="黑体" w:cs="宋体"/>
                <w:color w:val="000000" w:themeColor="text1"/>
              </w:rPr>
            </w:pPr>
            <w:r>
              <w:rPr>
                <w:rFonts w:hint="eastAsia" w:ascii="黑体" w:hAnsi="黑体" w:eastAsia="黑体" w:cs="宋体"/>
                <w:color w:val="000000" w:themeColor="text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58" w:type="dxa"/>
            <w:vAlign w:val="center"/>
          </w:tcPr>
          <w:p>
            <w:pPr>
              <w:adjustRightInd w:val="0"/>
              <w:snapToGrid w:val="0"/>
              <w:jc w:val="center"/>
              <w:rPr>
                <w:rFonts w:hint="eastAsia" w:ascii="黑体" w:hAnsi="黑体" w:eastAsia="黑体" w:cs="宋体"/>
                <w:color w:val="000000" w:themeColor="text1"/>
              </w:rPr>
            </w:pPr>
            <w:r>
              <w:rPr>
                <w:rFonts w:hint="eastAsia" w:ascii="黑体" w:hAnsi="黑体" w:eastAsia="黑体" w:cs="宋体"/>
                <w:color w:val="000000" w:themeColor="text1"/>
              </w:rPr>
              <w:t>伤亡人数-伤</w:t>
            </w:r>
          </w:p>
        </w:tc>
        <w:tc>
          <w:tcPr>
            <w:tcW w:w="4258" w:type="dxa"/>
            <w:vAlign w:val="center"/>
          </w:tcPr>
          <w:p>
            <w:pPr>
              <w:adjustRightInd w:val="0"/>
              <w:snapToGrid w:val="0"/>
              <w:jc w:val="right"/>
              <w:rPr>
                <w:rFonts w:hint="eastAsia" w:ascii="黑体" w:hAnsi="黑体" w:eastAsia="黑体" w:cs="宋体"/>
                <w:color w:val="000000" w:themeColor="text1"/>
                <w:lang w:eastAsia="zh-CN"/>
              </w:rPr>
            </w:pPr>
            <w:r>
              <w:rPr>
                <w:rFonts w:hint="eastAsia" w:ascii="黑体" w:hAnsi="黑体" w:eastAsia="黑体" w:cs="宋体"/>
                <w:color w:val="000000" w:themeColor="text1"/>
                <w:lang w:val="en-US" w:eastAsia="zh-CN"/>
              </w:rPr>
              <w:t>0</w:t>
            </w:r>
            <w:r>
              <w:rPr>
                <w:rFonts w:hint="eastAsia" w:ascii="黑体" w:hAnsi="黑体" w:eastAsia="黑体" w:cs="宋体"/>
                <w:color w:val="000000" w:themeColor="text1"/>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58" w:type="dxa"/>
            <w:vAlign w:val="center"/>
          </w:tcPr>
          <w:p>
            <w:pPr>
              <w:adjustRightInd w:val="0"/>
              <w:snapToGrid w:val="0"/>
              <w:jc w:val="center"/>
              <w:rPr>
                <w:rFonts w:hint="eastAsia" w:ascii="黑体" w:hAnsi="黑体" w:eastAsia="黑体" w:cs="宋体"/>
                <w:color w:val="000000" w:themeColor="text1"/>
              </w:rPr>
            </w:pPr>
            <w:r>
              <w:rPr>
                <w:rFonts w:hint="eastAsia" w:ascii="黑体" w:hAnsi="黑体" w:eastAsia="黑体" w:cs="宋体"/>
                <w:color w:val="000000" w:themeColor="text1"/>
              </w:rPr>
              <w:t>伤亡人数-亡</w:t>
            </w:r>
          </w:p>
        </w:tc>
        <w:tc>
          <w:tcPr>
            <w:tcW w:w="4258" w:type="dxa"/>
            <w:vAlign w:val="center"/>
          </w:tcPr>
          <w:p>
            <w:pPr>
              <w:adjustRightInd w:val="0"/>
              <w:snapToGrid w:val="0"/>
              <w:jc w:val="right"/>
              <w:rPr>
                <w:rFonts w:hint="eastAsia" w:ascii="黑体" w:hAnsi="黑体" w:eastAsia="黑体" w:cs="宋体"/>
                <w:color w:val="000000" w:themeColor="text1"/>
              </w:rPr>
            </w:pPr>
            <w:r>
              <w:rPr>
                <w:rFonts w:hint="eastAsia" w:ascii="黑体" w:hAnsi="黑体" w:eastAsia="黑体" w:cs="宋体"/>
                <w:color w:val="000000" w:themeColor="text1"/>
                <w:lang w:val="en-US" w:eastAsia="zh-CN"/>
              </w:rPr>
              <w:t>0</w:t>
            </w:r>
            <w:r>
              <w:rPr>
                <w:rFonts w:hint="eastAsia" w:ascii="黑体" w:hAnsi="黑体" w:eastAsia="黑体" w:cs="宋体"/>
                <w:color w:val="000000" w:themeColor="text1"/>
                <w:lang w:eastAsia="zh-CN"/>
              </w:rPr>
              <w:t>人</w:t>
            </w:r>
          </w:p>
        </w:tc>
      </w:tr>
    </w:tbl>
    <w:p>
      <w:pPr>
        <w:adjustRightInd w:val="0"/>
        <w:snapToGrid w:val="0"/>
        <w:ind w:firstLine="480" w:firstLineChars="200"/>
        <w:rPr>
          <w:rFonts w:ascii="楷体" w:hAnsi="楷体" w:eastAsia="楷体" w:cs="Times New Roman"/>
          <w:bCs/>
          <w:color w:val="000000" w:themeColor="text1"/>
        </w:rPr>
      </w:pPr>
      <w:r>
        <w:rPr>
          <w:rFonts w:hint="eastAsia" w:ascii="楷体" w:hAnsi="楷体" w:eastAsia="楷体" w:cs="Times New Roman"/>
          <w:bCs/>
          <w:color w:val="000000" w:themeColor="text1"/>
        </w:rPr>
        <w:t>注：安全责任事故以所在高校发布的安全责任事故通报文件为准。如未发生安全责任事故，请在其下方表格打钩。如发生安全责任事故，请说明伤亡人数。</w:t>
      </w:r>
    </w:p>
    <w:p>
      <w:pPr>
        <w:spacing w:beforeLines="50"/>
        <w:ind w:firstLine="560" w:firstLineChars="200"/>
        <w:outlineLvl w:val="0"/>
        <w:rPr>
          <w:rFonts w:hint="eastAsia" w:ascii="黑体" w:hAnsi="黑体" w:eastAsia="黑体"/>
          <w:color w:val="000000" w:themeColor="text1"/>
          <w:sz w:val="28"/>
          <w:szCs w:val="28"/>
          <w:lang w:eastAsia="zh-CN"/>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rPr>
      </w:pPr>
    </w:p>
    <w:p>
      <w:pPr>
        <w:widowControl/>
        <w:spacing w:line="560" w:lineRule="exact"/>
        <w:rPr>
          <w:rFonts w:ascii="仿宋" w:hAnsi="仿宋" w:eastAsia="仿宋" w:cs="Times New Roman"/>
          <w:color w:val="000000" w:themeColor="text1"/>
          <w:kern w:val="0"/>
          <w:sz w:val="32"/>
          <w:szCs w:val="32"/>
        </w:rPr>
      </w:pPr>
      <w:bookmarkStart w:id="108" w:name="_GoBack"/>
      <w:bookmarkEnd w:id="108"/>
    </w:p>
    <w:sectPr>
      <w:footerReference r:id="rId4" w:type="default"/>
      <w:pgSz w:w="11900" w:h="16840"/>
      <w:pgMar w:top="1440" w:right="1800" w:bottom="1440" w:left="1800" w:header="851" w:footer="992" w:gutter="0"/>
      <w:pgNumType w:fmt="decimal"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354409577"/>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sdt>
                    <w:sdtPr>
                      <w:id w:val="-1354409577"/>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F63E8"/>
    <w:multiLevelType w:val="multilevel"/>
    <w:tmpl w:val="07FF63E8"/>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4066EA1"/>
    <w:multiLevelType w:val="multilevel"/>
    <w:tmpl w:val="14066EA1"/>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NjViYmIwYjE2MjY2ZWM4ODc4YmFkMDAyMzhlZjAifQ=="/>
  </w:docVars>
  <w:rsids>
    <w:rsidRoot w:val="00172A27"/>
    <w:rsid w:val="00004310"/>
    <w:rsid w:val="000237CF"/>
    <w:rsid w:val="00024A5A"/>
    <w:rsid w:val="00025CB3"/>
    <w:rsid w:val="00033067"/>
    <w:rsid w:val="00040EE2"/>
    <w:rsid w:val="00044D85"/>
    <w:rsid w:val="00064D39"/>
    <w:rsid w:val="00067E42"/>
    <w:rsid w:val="000725DB"/>
    <w:rsid w:val="000768A2"/>
    <w:rsid w:val="00090968"/>
    <w:rsid w:val="0009568E"/>
    <w:rsid w:val="000A3E5F"/>
    <w:rsid w:val="000A77CB"/>
    <w:rsid w:val="000C50EC"/>
    <w:rsid w:val="000D4BC1"/>
    <w:rsid w:val="000E55E8"/>
    <w:rsid w:val="000E5AF0"/>
    <w:rsid w:val="000F5621"/>
    <w:rsid w:val="000F58A7"/>
    <w:rsid w:val="001063D3"/>
    <w:rsid w:val="00117856"/>
    <w:rsid w:val="001178EB"/>
    <w:rsid w:val="00120246"/>
    <w:rsid w:val="0012156E"/>
    <w:rsid w:val="0012350A"/>
    <w:rsid w:val="0012365B"/>
    <w:rsid w:val="00137EC9"/>
    <w:rsid w:val="00152120"/>
    <w:rsid w:val="001522DA"/>
    <w:rsid w:val="00153C5C"/>
    <w:rsid w:val="00154C31"/>
    <w:rsid w:val="00154D89"/>
    <w:rsid w:val="00155C41"/>
    <w:rsid w:val="001630CC"/>
    <w:rsid w:val="00165AC5"/>
    <w:rsid w:val="0017630D"/>
    <w:rsid w:val="001773AD"/>
    <w:rsid w:val="00192565"/>
    <w:rsid w:val="001968B5"/>
    <w:rsid w:val="001A198C"/>
    <w:rsid w:val="001A202F"/>
    <w:rsid w:val="001A7536"/>
    <w:rsid w:val="001B7D52"/>
    <w:rsid w:val="001C760D"/>
    <w:rsid w:val="001D6D7E"/>
    <w:rsid w:val="001E1DCA"/>
    <w:rsid w:val="001E20E0"/>
    <w:rsid w:val="001E21C3"/>
    <w:rsid w:val="001E3615"/>
    <w:rsid w:val="001E7492"/>
    <w:rsid w:val="001E7F53"/>
    <w:rsid w:val="001F50D6"/>
    <w:rsid w:val="00201034"/>
    <w:rsid w:val="00202DE9"/>
    <w:rsid w:val="0020578B"/>
    <w:rsid w:val="00211ED6"/>
    <w:rsid w:val="002125C2"/>
    <w:rsid w:val="002212E8"/>
    <w:rsid w:val="00224C0B"/>
    <w:rsid w:val="00224F07"/>
    <w:rsid w:val="002332F9"/>
    <w:rsid w:val="0024086B"/>
    <w:rsid w:val="002411BC"/>
    <w:rsid w:val="00246639"/>
    <w:rsid w:val="00246D1F"/>
    <w:rsid w:val="0025672C"/>
    <w:rsid w:val="002570D2"/>
    <w:rsid w:val="00260E32"/>
    <w:rsid w:val="00263513"/>
    <w:rsid w:val="0027225C"/>
    <w:rsid w:val="00274DA3"/>
    <w:rsid w:val="00277A91"/>
    <w:rsid w:val="00294320"/>
    <w:rsid w:val="0029464E"/>
    <w:rsid w:val="002B0A00"/>
    <w:rsid w:val="002C39E4"/>
    <w:rsid w:val="002C669C"/>
    <w:rsid w:val="002C6B87"/>
    <w:rsid w:val="002C6F28"/>
    <w:rsid w:val="002D38DE"/>
    <w:rsid w:val="002D6D43"/>
    <w:rsid w:val="002D6DF0"/>
    <w:rsid w:val="002E73BD"/>
    <w:rsid w:val="002F55FF"/>
    <w:rsid w:val="002F56DB"/>
    <w:rsid w:val="002F607D"/>
    <w:rsid w:val="00303AF7"/>
    <w:rsid w:val="003142AC"/>
    <w:rsid w:val="00315A53"/>
    <w:rsid w:val="003450A8"/>
    <w:rsid w:val="003514F0"/>
    <w:rsid w:val="00357893"/>
    <w:rsid w:val="003604C1"/>
    <w:rsid w:val="003627CC"/>
    <w:rsid w:val="00363FEF"/>
    <w:rsid w:val="003647CF"/>
    <w:rsid w:val="00367498"/>
    <w:rsid w:val="00367CB3"/>
    <w:rsid w:val="00376784"/>
    <w:rsid w:val="00383097"/>
    <w:rsid w:val="00385DE5"/>
    <w:rsid w:val="00391928"/>
    <w:rsid w:val="00391C27"/>
    <w:rsid w:val="00394001"/>
    <w:rsid w:val="003A4001"/>
    <w:rsid w:val="003C2165"/>
    <w:rsid w:val="003C4FFF"/>
    <w:rsid w:val="003C7203"/>
    <w:rsid w:val="003D0BEF"/>
    <w:rsid w:val="003D4F34"/>
    <w:rsid w:val="003D5759"/>
    <w:rsid w:val="003D59A9"/>
    <w:rsid w:val="003E7239"/>
    <w:rsid w:val="003F02F7"/>
    <w:rsid w:val="003F308E"/>
    <w:rsid w:val="003F4D13"/>
    <w:rsid w:val="00402B86"/>
    <w:rsid w:val="004047DA"/>
    <w:rsid w:val="004048AD"/>
    <w:rsid w:val="00411736"/>
    <w:rsid w:val="00414E2D"/>
    <w:rsid w:val="00417734"/>
    <w:rsid w:val="00420945"/>
    <w:rsid w:val="004226D8"/>
    <w:rsid w:val="0042301E"/>
    <w:rsid w:val="00441048"/>
    <w:rsid w:val="00443475"/>
    <w:rsid w:val="00443481"/>
    <w:rsid w:val="004604EC"/>
    <w:rsid w:val="00460627"/>
    <w:rsid w:val="0046335C"/>
    <w:rsid w:val="004708BF"/>
    <w:rsid w:val="00474198"/>
    <w:rsid w:val="00483718"/>
    <w:rsid w:val="0049294E"/>
    <w:rsid w:val="004949FE"/>
    <w:rsid w:val="004A039F"/>
    <w:rsid w:val="004A6EDA"/>
    <w:rsid w:val="004B49A3"/>
    <w:rsid w:val="004B7E75"/>
    <w:rsid w:val="004C1EC8"/>
    <w:rsid w:val="004C1F5E"/>
    <w:rsid w:val="004D2B81"/>
    <w:rsid w:val="004D6362"/>
    <w:rsid w:val="004E063E"/>
    <w:rsid w:val="004E1A1D"/>
    <w:rsid w:val="004E3FD5"/>
    <w:rsid w:val="004F27AD"/>
    <w:rsid w:val="004F3377"/>
    <w:rsid w:val="00500DA4"/>
    <w:rsid w:val="00504DC8"/>
    <w:rsid w:val="00510BC3"/>
    <w:rsid w:val="00516971"/>
    <w:rsid w:val="00516D45"/>
    <w:rsid w:val="00520857"/>
    <w:rsid w:val="0052736A"/>
    <w:rsid w:val="00533CA3"/>
    <w:rsid w:val="005374A8"/>
    <w:rsid w:val="0054445D"/>
    <w:rsid w:val="00545AB7"/>
    <w:rsid w:val="0055030B"/>
    <w:rsid w:val="005513FC"/>
    <w:rsid w:val="00560A0E"/>
    <w:rsid w:val="00560C08"/>
    <w:rsid w:val="00562C51"/>
    <w:rsid w:val="00571B4B"/>
    <w:rsid w:val="0058674D"/>
    <w:rsid w:val="005938FB"/>
    <w:rsid w:val="00596A7B"/>
    <w:rsid w:val="005B7538"/>
    <w:rsid w:val="005B7DE6"/>
    <w:rsid w:val="005D0736"/>
    <w:rsid w:val="005D47B0"/>
    <w:rsid w:val="005D50F9"/>
    <w:rsid w:val="005D54B6"/>
    <w:rsid w:val="005D6E97"/>
    <w:rsid w:val="00600B07"/>
    <w:rsid w:val="00604C5F"/>
    <w:rsid w:val="00607955"/>
    <w:rsid w:val="00613227"/>
    <w:rsid w:val="006167A0"/>
    <w:rsid w:val="00616E0A"/>
    <w:rsid w:val="00624D79"/>
    <w:rsid w:val="00627EE5"/>
    <w:rsid w:val="0063190D"/>
    <w:rsid w:val="006342FC"/>
    <w:rsid w:val="00644B0A"/>
    <w:rsid w:val="0065020B"/>
    <w:rsid w:val="00650352"/>
    <w:rsid w:val="00652E9A"/>
    <w:rsid w:val="00660F64"/>
    <w:rsid w:val="00667DD3"/>
    <w:rsid w:val="00682C85"/>
    <w:rsid w:val="00684A3C"/>
    <w:rsid w:val="00687782"/>
    <w:rsid w:val="00692C92"/>
    <w:rsid w:val="00696B85"/>
    <w:rsid w:val="006A233A"/>
    <w:rsid w:val="006A6260"/>
    <w:rsid w:val="006A7F28"/>
    <w:rsid w:val="006B08D7"/>
    <w:rsid w:val="006B2A8A"/>
    <w:rsid w:val="006B4F2B"/>
    <w:rsid w:val="006D125F"/>
    <w:rsid w:val="006D4FA6"/>
    <w:rsid w:val="006F0C4C"/>
    <w:rsid w:val="006F1FC8"/>
    <w:rsid w:val="006F597C"/>
    <w:rsid w:val="00707008"/>
    <w:rsid w:val="00707721"/>
    <w:rsid w:val="00711610"/>
    <w:rsid w:val="00717CFE"/>
    <w:rsid w:val="00725BBB"/>
    <w:rsid w:val="00727CCA"/>
    <w:rsid w:val="00731006"/>
    <w:rsid w:val="007556CC"/>
    <w:rsid w:val="00756BCF"/>
    <w:rsid w:val="00757484"/>
    <w:rsid w:val="00763416"/>
    <w:rsid w:val="0076487D"/>
    <w:rsid w:val="00773249"/>
    <w:rsid w:val="007771E8"/>
    <w:rsid w:val="00784F95"/>
    <w:rsid w:val="00790D79"/>
    <w:rsid w:val="007921BC"/>
    <w:rsid w:val="00793DF2"/>
    <w:rsid w:val="007A130E"/>
    <w:rsid w:val="007A7F01"/>
    <w:rsid w:val="007B1657"/>
    <w:rsid w:val="007B60B9"/>
    <w:rsid w:val="007C065F"/>
    <w:rsid w:val="007C0A22"/>
    <w:rsid w:val="007C1A5D"/>
    <w:rsid w:val="007C26B7"/>
    <w:rsid w:val="007D6114"/>
    <w:rsid w:val="007D622B"/>
    <w:rsid w:val="007E4FBF"/>
    <w:rsid w:val="007E52D3"/>
    <w:rsid w:val="007F38C1"/>
    <w:rsid w:val="007F3DD5"/>
    <w:rsid w:val="007F5A74"/>
    <w:rsid w:val="007F75B4"/>
    <w:rsid w:val="00804567"/>
    <w:rsid w:val="00806A26"/>
    <w:rsid w:val="00806E12"/>
    <w:rsid w:val="00807817"/>
    <w:rsid w:val="008112D4"/>
    <w:rsid w:val="00827F1F"/>
    <w:rsid w:val="00836E97"/>
    <w:rsid w:val="00837886"/>
    <w:rsid w:val="00840918"/>
    <w:rsid w:val="00844C15"/>
    <w:rsid w:val="00845489"/>
    <w:rsid w:val="00853866"/>
    <w:rsid w:val="0085403E"/>
    <w:rsid w:val="00861AA0"/>
    <w:rsid w:val="00861AFF"/>
    <w:rsid w:val="0088302E"/>
    <w:rsid w:val="00883E8E"/>
    <w:rsid w:val="008858E7"/>
    <w:rsid w:val="00891861"/>
    <w:rsid w:val="00895123"/>
    <w:rsid w:val="008A2496"/>
    <w:rsid w:val="008A79AE"/>
    <w:rsid w:val="008B66E9"/>
    <w:rsid w:val="008C0ED8"/>
    <w:rsid w:val="008C4276"/>
    <w:rsid w:val="008C7509"/>
    <w:rsid w:val="008D00A8"/>
    <w:rsid w:val="008D087D"/>
    <w:rsid w:val="008D11D8"/>
    <w:rsid w:val="008D604D"/>
    <w:rsid w:val="008D7917"/>
    <w:rsid w:val="008F179F"/>
    <w:rsid w:val="008F38CB"/>
    <w:rsid w:val="008F7C5C"/>
    <w:rsid w:val="009026FC"/>
    <w:rsid w:val="00902CE9"/>
    <w:rsid w:val="00902DE6"/>
    <w:rsid w:val="00904BDF"/>
    <w:rsid w:val="00911788"/>
    <w:rsid w:val="009118ED"/>
    <w:rsid w:val="00913F55"/>
    <w:rsid w:val="00914CFB"/>
    <w:rsid w:val="00923471"/>
    <w:rsid w:val="00931E8E"/>
    <w:rsid w:val="0093349C"/>
    <w:rsid w:val="00936FC7"/>
    <w:rsid w:val="00946D7E"/>
    <w:rsid w:val="009524BB"/>
    <w:rsid w:val="009705FC"/>
    <w:rsid w:val="009724DA"/>
    <w:rsid w:val="00977BCB"/>
    <w:rsid w:val="00980D6F"/>
    <w:rsid w:val="00983996"/>
    <w:rsid w:val="009843A8"/>
    <w:rsid w:val="00993A69"/>
    <w:rsid w:val="00993B57"/>
    <w:rsid w:val="0099553C"/>
    <w:rsid w:val="009B06EB"/>
    <w:rsid w:val="009B20B2"/>
    <w:rsid w:val="009B6A2C"/>
    <w:rsid w:val="009C56C4"/>
    <w:rsid w:val="009C6D96"/>
    <w:rsid w:val="009D4326"/>
    <w:rsid w:val="009E27AB"/>
    <w:rsid w:val="009E3A6F"/>
    <w:rsid w:val="009E595B"/>
    <w:rsid w:val="009E7049"/>
    <w:rsid w:val="009E79FE"/>
    <w:rsid w:val="009F2C4D"/>
    <w:rsid w:val="009F2C96"/>
    <w:rsid w:val="009F5BCC"/>
    <w:rsid w:val="009F6AED"/>
    <w:rsid w:val="009F7634"/>
    <w:rsid w:val="00A12490"/>
    <w:rsid w:val="00A14762"/>
    <w:rsid w:val="00A27C3B"/>
    <w:rsid w:val="00A31A5A"/>
    <w:rsid w:val="00A3360E"/>
    <w:rsid w:val="00A339CA"/>
    <w:rsid w:val="00A40E53"/>
    <w:rsid w:val="00A41E27"/>
    <w:rsid w:val="00A66DA3"/>
    <w:rsid w:val="00A7181D"/>
    <w:rsid w:val="00A8511F"/>
    <w:rsid w:val="00A85D7B"/>
    <w:rsid w:val="00A86A94"/>
    <w:rsid w:val="00A9367E"/>
    <w:rsid w:val="00AA3CD6"/>
    <w:rsid w:val="00AA42D2"/>
    <w:rsid w:val="00AA5AE5"/>
    <w:rsid w:val="00AA7370"/>
    <w:rsid w:val="00AB20B1"/>
    <w:rsid w:val="00AB27F1"/>
    <w:rsid w:val="00AB2B69"/>
    <w:rsid w:val="00AB7FA0"/>
    <w:rsid w:val="00AC36AA"/>
    <w:rsid w:val="00AC3C80"/>
    <w:rsid w:val="00AC4FAA"/>
    <w:rsid w:val="00AD056A"/>
    <w:rsid w:val="00AD4331"/>
    <w:rsid w:val="00AF405C"/>
    <w:rsid w:val="00B050D8"/>
    <w:rsid w:val="00B13307"/>
    <w:rsid w:val="00B17886"/>
    <w:rsid w:val="00B23129"/>
    <w:rsid w:val="00B40E37"/>
    <w:rsid w:val="00B44470"/>
    <w:rsid w:val="00B53567"/>
    <w:rsid w:val="00B54E1E"/>
    <w:rsid w:val="00B627A1"/>
    <w:rsid w:val="00B7043D"/>
    <w:rsid w:val="00B82614"/>
    <w:rsid w:val="00B83EE0"/>
    <w:rsid w:val="00BA216D"/>
    <w:rsid w:val="00BB25AA"/>
    <w:rsid w:val="00BC10E7"/>
    <w:rsid w:val="00BC3E6A"/>
    <w:rsid w:val="00BC61F0"/>
    <w:rsid w:val="00BD1435"/>
    <w:rsid w:val="00BD1F20"/>
    <w:rsid w:val="00BD4C0F"/>
    <w:rsid w:val="00BD5723"/>
    <w:rsid w:val="00BE50DE"/>
    <w:rsid w:val="00BE60A0"/>
    <w:rsid w:val="00BF29AD"/>
    <w:rsid w:val="00BF39EF"/>
    <w:rsid w:val="00BF51B1"/>
    <w:rsid w:val="00C07474"/>
    <w:rsid w:val="00C12FCB"/>
    <w:rsid w:val="00C2185F"/>
    <w:rsid w:val="00C33CCF"/>
    <w:rsid w:val="00C33F43"/>
    <w:rsid w:val="00C34184"/>
    <w:rsid w:val="00C40AAD"/>
    <w:rsid w:val="00C4198E"/>
    <w:rsid w:val="00C41B78"/>
    <w:rsid w:val="00C4479A"/>
    <w:rsid w:val="00C47F9E"/>
    <w:rsid w:val="00C77323"/>
    <w:rsid w:val="00C87665"/>
    <w:rsid w:val="00C92499"/>
    <w:rsid w:val="00CA4A00"/>
    <w:rsid w:val="00CB6DDC"/>
    <w:rsid w:val="00CC6874"/>
    <w:rsid w:val="00CD22C4"/>
    <w:rsid w:val="00CD2AFA"/>
    <w:rsid w:val="00CE19EE"/>
    <w:rsid w:val="00CE2D20"/>
    <w:rsid w:val="00CE4944"/>
    <w:rsid w:val="00CF04FA"/>
    <w:rsid w:val="00CF0B87"/>
    <w:rsid w:val="00CF0FD2"/>
    <w:rsid w:val="00CF2BB9"/>
    <w:rsid w:val="00CF3EB2"/>
    <w:rsid w:val="00CF49C2"/>
    <w:rsid w:val="00CF69F4"/>
    <w:rsid w:val="00D00E88"/>
    <w:rsid w:val="00D06F51"/>
    <w:rsid w:val="00D104A7"/>
    <w:rsid w:val="00D10746"/>
    <w:rsid w:val="00D14C8F"/>
    <w:rsid w:val="00D15DBA"/>
    <w:rsid w:val="00D20889"/>
    <w:rsid w:val="00D26E1E"/>
    <w:rsid w:val="00D32B3D"/>
    <w:rsid w:val="00D415CE"/>
    <w:rsid w:val="00D46AD0"/>
    <w:rsid w:val="00D50B4A"/>
    <w:rsid w:val="00D50E1C"/>
    <w:rsid w:val="00D533D2"/>
    <w:rsid w:val="00D549C6"/>
    <w:rsid w:val="00D54CFA"/>
    <w:rsid w:val="00D641CC"/>
    <w:rsid w:val="00D656D2"/>
    <w:rsid w:val="00D7029A"/>
    <w:rsid w:val="00D732E2"/>
    <w:rsid w:val="00D737B2"/>
    <w:rsid w:val="00D73D40"/>
    <w:rsid w:val="00D82DC3"/>
    <w:rsid w:val="00D86262"/>
    <w:rsid w:val="00D8654B"/>
    <w:rsid w:val="00D93CF3"/>
    <w:rsid w:val="00DA017B"/>
    <w:rsid w:val="00DC08C3"/>
    <w:rsid w:val="00DC1F62"/>
    <w:rsid w:val="00DC52FF"/>
    <w:rsid w:val="00DC5F2B"/>
    <w:rsid w:val="00DD099D"/>
    <w:rsid w:val="00DD27BF"/>
    <w:rsid w:val="00DD3CDA"/>
    <w:rsid w:val="00DD50CA"/>
    <w:rsid w:val="00DE592A"/>
    <w:rsid w:val="00DF44EA"/>
    <w:rsid w:val="00DF7733"/>
    <w:rsid w:val="00E01975"/>
    <w:rsid w:val="00E05562"/>
    <w:rsid w:val="00E11650"/>
    <w:rsid w:val="00E16FE1"/>
    <w:rsid w:val="00E20F34"/>
    <w:rsid w:val="00E26B1D"/>
    <w:rsid w:val="00E311D2"/>
    <w:rsid w:val="00E3168F"/>
    <w:rsid w:val="00E319CA"/>
    <w:rsid w:val="00E37A7A"/>
    <w:rsid w:val="00E37B92"/>
    <w:rsid w:val="00E43334"/>
    <w:rsid w:val="00E4575F"/>
    <w:rsid w:val="00E47821"/>
    <w:rsid w:val="00E50EBA"/>
    <w:rsid w:val="00E55BE5"/>
    <w:rsid w:val="00E55F20"/>
    <w:rsid w:val="00E7268C"/>
    <w:rsid w:val="00E801A9"/>
    <w:rsid w:val="00E82207"/>
    <w:rsid w:val="00E83DD5"/>
    <w:rsid w:val="00E85D1F"/>
    <w:rsid w:val="00EA184B"/>
    <w:rsid w:val="00EA1D97"/>
    <w:rsid w:val="00EA5C9D"/>
    <w:rsid w:val="00EA64E1"/>
    <w:rsid w:val="00EA7519"/>
    <w:rsid w:val="00EB68CB"/>
    <w:rsid w:val="00EC2A73"/>
    <w:rsid w:val="00EE0B70"/>
    <w:rsid w:val="00EE1D33"/>
    <w:rsid w:val="00F079B5"/>
    <w:rsid w:val="00F13549"/>
    <w:rsid w:val="00F174F1"/>
    <w:rsid w:val="00F20D2A"/>
    <w:rsid w:val="00F32DE7"/>
    <w:rsid w:val="00F44027"/>
    <w:rsid w:val="00F51544"/>
    <w:rsid w:val="00F53442"/>
    <w:rsid w:val="00F640B6"/>
    <w:rsid w:val="00F774B3"/>
    <w:rsid w:val="00F86415"/>
    <w:rsid w:val="00F91539"/>
    <w:rsid w:val="00F93A5A"/>
    <w:rsid w:val="00F9467E"/>
    <w:rsid w:val="00FA7B05"/>
    <w:rsid w:val="00FB3D68"/>
    <w:rsid w:val="00FB41E0"/>
    <w:rsid w:val="00FB7FEF"/>
    <w:rsid w:val="00FE1F8B"/>
    <w:rsid w:val="00FE293D"/>
    <w:rsid w:val="00FF1ABB"/>
    <w:rsid w:val="00FF2897"/>
    <w:rsid w:val="01400C69"/>
    <w:rsid w:val="01D23903"/>
    <w:rsid w:val="01F90CAD"/>
    <w:rsid w:val="023D3627"/>
    <w:rsid w:val="02A2682E"/>
    <w:rsid w:val="02D92666"/>
    <w:rsid w:val="02EA62D0"/>
    <w:rsid w:val="02ED6112"/>
    <w:rsid w:val="041D6583"/>
    <w:rsid w:val="051A6F66"/>
    <w:rsid w:val="055D70A9"/>
    <w:rsid w:val="05C32E69"/>
    <w:rsid w:val="062F259D"/>
    <w:rsid w:val="063F0A13"/>
    <w:rsid w:val="065E601D"/>
    <w:rsid w:val="06DE27C0"/>
    <w:rsid w:val="07D21289"/>
    <w:rsid w:val="07E15B19"/>
    <w:rsid w:val="08547CDC"/>
    <w:rsid w:val="08D72A7C"/>
    <w:rsid w:val="08E1189F"/>
    <w:rsid w:val="08E9655A"/>
    <w:rsid w:val="09102A3D"/>
    <w:rsid w:val="092E2FE0"/>
    <w:rsid w:val="09B20D17"/>
    <w:rsid w:val="0B4C09C6"/>
    <w:rsid w:val="0CA05FA3"/>
    <w:rsid w:val="0D066154"/>
    <w:rsid w:val="0D076022"/>
    <w:rsid w:val="0DC91529"/>
    <w:rsid w:val="0E1624FC"/>
    <w:rsid w:val="0E301D7D"/>
    <w:rsid w:val="0E48700C"/>
    <w:rsid w:val="0EAB0AD7"/>
    <w:rsid w:val="111022AF"/>
    <w:rsid w:val="1122456A"/>
    <w:rsid w:val="118C4D48"/>
    <w:rsid w:val="11BE44F2"/>
    <w:rsid w:val="123D518D"/>
    <w:rsid w:val="12696E37"/>
    <w:rsid w:val="12FF462E"/>
    <w:rsid w:val="14902DA1"/>
    <w:rsid w:val="149D2EF7"/>
    <w:rsid w:val="151F02A3"/>
    <w:rsid w:val="154344CC"/>
    <w:rsid w:val="15881755"/>
    <w:rsid w:val="17005FBC"/>
    <w:rsid w:val="17BA2526"/>
    <w:rsid w:val="17C95975"/>
    <w:rsid w:val="18B43502"/>
    <w:rsid w:val="193B777F"/>
    <w:rsid w:val="1A05785F"/>
    <w:rsid w:val="1AC17FFF"/>
    <w:rsid w:val="1AC86BCA"/>
    <w:rsid w:val="1B287B09"/>
    <w:rsid w:val="1B813443"/>
    <w:rsid w:val="1B944F25"/>
    <w:rsid w:val="1BB044E7"/>
    <w:rsid w:val="1C0C59AF"/>
    <w:rsid w:val="1C890801"/>
    <w:rsid w:val="1CDC2585"/>
    <w:rsid w:val="1D51771C"/>
    <w:rsid w:val="1D542629"/>
    <w:rsid w:val="1DEF6D8A"/>
    <w:rsid w:val="1E315D36"/>
    <w:rsid w:val="1EC8301C"/>
    <w:rsid w:val="1FB6249A"/>
    <w:rsid w:val="1FFE7CE8"/>
    <w:rsid w:val="202D5948"/>
    <w:rsid w:val="204038CD"/>
    <w:rsid w:val="20562196"/>
    <w:rsid w:val="22CD6F6E"/>
    <w:rsid w:val="235A197B"/>
    <w:rsid w:val="24363CA5"/>
    <w:rsid w:val="250F7E9F"/>
    <w:rsid w:val="25DD571A"/>
    <w:rsid w:val="25E336C5"/>
    <w:rsid w:val="27B57D38"/>
    <w:rsid w:val="28164F13"/>
    <w:rsid w:val="287E31E4"/>
    <w:rsid w:val="28E15521"/>
    <w:rsid w:val="29CD7843"/>
    <w:rsid w:val="29DD618B"/>
    <w:rsid w:val="29ED448B"/>
    <w:rsid w:val="2A6F4209"/>
    <w:rsid w:val="2B9920E3"/>
    <w:rsid w:val="2BBB02AC"/>
    <w:rsid w:val="2C1E1499"/>
    <w:rsid w:val="2D3B33EE"/>
    <w:rsid w:val="2D4C5F4B"/>
    <w:rsid w:val="2D7010D0"/>
    <w:rsid w:val="2DE9369B"/>
    <w:rsid w:val="2DF857E7"/>
    <w:rsid w:val="2ED7505F"/>
    <w:rsid w:val="2F3F2FA2"/>
    <w:rsid w:val="2F44737C"/>
    <w:rsid w:val="311E18EB"/>
    <w:rsid w:val="315E6262"/>
    <w:rsid w:val="32695041"/>
    <w:rsid w:val="351E2A68"/>
    <w:rsid w:val="360B381F"/>
    <w:rsid w:val="369D3EF6"/>
    <w:rsid w:val="37143DA1"/>
    <w:rsid w:val="37385F15"/>
    <w:rsid w:val="37476E97"/>
    <w:rsid w:val="37D81E37"/>
    <w:rsid w:val="38186543"/>
    <w:rsid w:val="39DF3CFF"/>
    <w:rsid w:val="3A566DA2"/>
    <w:rsid w:val="3ABC3817"/>
    <w:rsid w:val="3AD93148"/>
    <w:rsid w:val="3B5C4503"/>
    <w:rsid w:val="3C6163D4"/>
    <w:rsid w:val="3C8B3CCA"/>
    <w:rsid w:val="3D0149FC"/>
    <w:rsid w:val="3D51281E"/>
    <w:rsid w:val="3E3658EB"/>
    <w:rsid w:val="3E39149B"/>
    <w:rsid w:val="3E4134F8"/>
    <w:rsid w:val="3E6B16D5"/>
    <w:rsid w:val="3E6F5ADD"/>
    <w:rsid w:val="3F2F6B8F"/>
    <w:rsid w:val="3F993113"/>
    <w:rsid w:val="4081341A"/>
    <w:rsid w:val="41AC599C"/>
    <w:rsid w:val="433E7DF5"/>
    <w:rsid w:val="43635059"/>
    <w:rsid w:val="439C0C1F"/>
    <w:rsid w:val="44006D4C"/>
    <w:rsid w:val="4441183E"/>
    <w:rsid w:val="45077C49"/>
    <w:rsid w:val="456B16B7"/>
    <w:rsid w:val="45764FFD"/>
    <w:rsid w:val="461E1FEA"/>
    <w:rsid w:val="462E565D"/>
    <w:rsid w:val="46421987"/>
    <w:rsid w:val="46515B20"/>
    <w:rsid w:val="476C15A4"/>
    <w:rsid w:val="47E96C73"/>
    <w:rsid w:val="488D040A"/>
    <w:rsid w:val="491E1189"/>
    <w:rsid w:val="49C83E68"/>
    <w:rsid w:val="49DF5AA7"/>
    <w:rsid w:val="4AE831AC"/>
    <w:rsid w:val="4C5144C3"/>
    <w:rsid w:val="4C8C5620"/>
    <w:rsid w:val="4D41465D"/>
    <w:rsid w:val="4F233ACE"/>
    <w:rsid w:val="502D2C76"/>
    <w:rsid w:val="509C191A"/>
    <w:rsid w:val="50A15412"/>
    <w:rsid w:val="51037E7B"/>
    <w:rsid w:val="511939F2"/>
    <w:rsid w:val="53747A80"/>
    <w:rsid w:val="541C0DB8"/>
    <w:rsid w:val="54364103"/>
    <w:rsid w:val="550B2236"/>
    <w:rsid w:val="56D96514"/>
    <w:rsid w:val="57371141"/>
    <w:rsid w:val="57557E60"/>
    <w:rsid w:val="58086B9B"/>
    <w:rsid w:val="5845006E"/>
    <w:rsid w:val="58B24661"/>
    <w:rsid w:val="58B33F35"/>
    <w:rsid w:val="59602D23"/>
    <w:rsid w:val="59703091"/>
    <w:rsid w:val="599F3E96"/>
    <w:rsid w:val="5A2331B3"/>
    <w:rsid w:val="5A785436"/>
    <w:rsid w:val="5AA004E9"/>
    <w:rsid w:val="5AA87FBE"/>
    <w:rsid w:val="5ADC3248"/>
    <w:rsid w:val="5B157129"/>
    <w:rsid w:val="5B182775"/>
    <w:rsid w:val="5B1C1E02"/>
    <w:rsid w:val="5B8D4072"/>
    <w:rsid w:val="5B9D6319"/>
    <w:rsid w:val="5CBF3C55"/>
    <w:rsid w:val="5D424896"/>
    <w:rsid w:val="5E1A314B"/>
    <w:rsid w:val="5F305E02"/>
    <w:rsid w:val="5F886A0E"/>
    <w:rsid w:val="5FA840C8"/>
    <w:rsid w:val="5FB87EC1"/>
    <w:rsid w:val="5FE32AD7"/>
    <w:rsid w:val="602B1F4E"/>
    <w:rsid w:val="60357A13"/>
    <w:rsid w:val="61126301"/>
    <w:rsid w:val="614B7400"/>
    <w:rsid w:val="61536800"/>
    <w:rsid w:val="627B3EE9"/>
    <w:rsid w:val="62BC14D0"/>
    <w:rsid w:val="62C97147"/>
    <w:rsid w:val="63242739"/>
    <w:rsid w:val="63424833"/>
    <w:rsid w:val="64003CF6"/>
    <w:rsid w:val="65BF03BD"/>
    <w:rsid w:val="660679A6"/>
    <w:rsid w:val="669A54A7"/>
    <w:rsid w:val="670F2C7E"/>
    <w:rsid w:val="675114E9"/>
    <w:rsid w:val="68621CBE"/>
    <w:rsid w:val="6A1A67E9"/>
    <w:rsid w:val="6A881976"/>
    <w:rsid w:val="6B076287"/>
    <w:rsid w:val="6B095E0B"/>
    <w:rsid w:val="6B324E96"/>
    <w:rsid w:val="6BB60653"/>
    <w:rsid w:val="6BC26511"/>
    <w:rsid w:val="6C34772D"/>
    <w:rsid w:val="6CEE53C2"/>
    <w:rsid w:val="6CF03552"/>
    <w:rsid w:val="6CF546C4"/>
    <w:rsid w:val="6D134FB6"/>
    <w:rsid w:val="6D5E2269"/>
    <w:rsid w:val="6D60076F"/>
    <w:rsid w:val="6DA41D5F"/>
    <w:rsid w:val="6E4C47B8"/>
    <w:rsid w:val="6E6733A0"/>
    <w:rsid w:val="6F046E40"/>
    <w:rsid w:val="6F5F0599"/>
    <w:rsid w:val="6FA046F1"/>
    <w:rsid w:val="70A45F23"/>
    <w:rsid w:val="71926F05"/>
    <w:rsid w:val="71B96A26"/>
    <w:rsid w:val="72274738"/>
    <w:rsid w:val="723764DA"/>
    <w:rsid w:val="7296210F"/>
    <w:rsid w:val="72A87727"/>
    <w:rsid w:val="72E95595"/>
    <w:rsid w:val="73467A28"/>
    <w:rsid w:val="73A304A8"/>
    <w:rsid w:val="73BE3B12"/>
    <w:rsid w:val="73C3551C"/>
    <w:rsid w:val="73F16E17"/>
    <w:rsid w:val="741E09A4"/>
    <w:rsid w:val="749869A9"/>
    <w:rsid w:val="74DE0B54"/>
    <w:rsid w:val="752077E9"/>
    <w:rsid w:val="7543476E"/>
    <w:rsid w:val="757C1E26"/>
    <w:rsid w:val="75B4336E"/>
    <w:rsid w:val="75B82733"/>
    <w:rsid w:val="76335817"/>
    <w:rsid w:val="764A674A"/>
    <w:rsid w:val="76663680"/>
    <w:rsid w:val="76800522"/>
    <w:rsid w:val="773E3D34"/>
    <w:rsid w:val="777032C5"/>
    <w:rsid w:val="78A82F32"/>
    <w:rsid w:val="790579CB"/>
    <w:rsid w:val="791B40DF"/>
    <w:rsid w:val="7930196F"/>
    <w:rsid w:val="79585130"/>
    <w:rsid w:val="79CF6A53"/>
    <w:rsid w:val="79F949C3"/>
    <w:rsid w:val="7A0D12F7"/>
    <w:rsid w:val="7A5769BE"/>
    <w:rsid w:val="7B7734CC"/>
    <w:rsid w:val="7BA00C3C"/>
    <w:rsid w:val="7C0B4DE9"/>
    <w:rsid w:val="7CE92A73"/>
    <w:rsid w:val="7E1C5F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5"/>
    <w:semiHidden/>
    <w:unhideWhenUsed/>
    <w:qFormat/>
    <w:uiPriority w:val="99"/>
    <w:rPr>
      <w:rFonts w:ascii="宋体" w:eastAsia="宋体"/>
      <w:sz w:val="18"/>
      <w:szCs w:val="18"/>
    </w:rPr>
  </w:style>
  <w:style w:type="paragraph" w:styleId="5">
    <w:name w:val="Balloon Text"/>
    <w:basedOn w:val="1"/>
    <w:link w:val="17"/>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table" w:styleId="10">
    <w:name w:val="Table Grid"/>
    <w:basedOn w:val="9"/>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954F72"/>
      <w:u w:val="single"/>
    </w:rPr>
  </w:style>
  <w:style w:type="character" w:styleId="14">
    <w:name w:val="Hyperlink"/>
    <w:basedOn w:val="11"/>
    <w:qFormat/>
    <w:uiPriority w:val="99"/>
    <w:rPr>
      <w:color w:val="0000FF"/>
      <w:u w:val="single"/>
    </w:rPr>
  </w:style>
  <w:style w:type="character" w:customStyle="1" w:styleId="15">
    <w:name w:val="标题 1 Char"/>
    <w:basedOn w:val="11"/>
    <w:link w:val="2"/>
    <w:qFormat/>
    <w:uiPriority w:val="9"/>
    <w:rPr>
      <w:rFonts w:ascii="Times New Roman" w:hAnsi="Times New Roman" w:cs="Times New Roman"/>
      <w:b/>
      <w:bCs/>
      <w:kern w:val="36"/>
      <w:sz w:val="48"/>
      <w:szCs w:val="48"/>
    </w:rPr>
  </w:style>
  <w:style w:type="character" w:customStyle="1" w:styleId="16">
    <w:name w:val="标题 2 Char"/>
    <w:basedOn w:val="11"/>
    <w:link w:val="3"/>
    <w:qFormat/>
    <w:uiPriority w:val="9"/>
    <w:rPr>
      <w:rFonts w:asciiTheme="majorHAnsi" w:hAnsiTheme="majorHAnsi" w:eastAsiaTheme="majorEastAsia" w:cstheme="majorBidi"/>
      <w:b/>
      <w:bCs/>
      <w:kern w:val="2"/>
      <w:sz w:val="32"/>
      <w:szCs w:val="32"/>
    </w:rPr>
  </w:style>
  <w:style w:type="character" w:customStyle="1" w:styleId="17">
    <w:name w:val="批注框文本 Char"/>
    <w:basedOn w:val="11"/>
    <w:link w:val="5"/>
    <w:semiHidden/>
    <w:qFormat/>
    <w:uiPriority w:val="99"/>
    <w:rPr>
      <w:kern w:val="2"/>
      <w:sz w:val="18"/>
      <w:szCs w:val="18"/>
    </w:rPr>
  </w:style>
  <w:style w:type="character" w:customStyle="1" w:styleId="18">
    <w:name w:val="页脚 Char"/>
    <w:basedOn w:val="11"/>
    <w:link w:val="6"/>
    <w:qFormat/>
    <w:uiPriority w:val="99"/>
    <w:rPr>
      <w:sz w:val="18"/>
      <w:szCs w:val="18"/>
    </w:rPr>
  </w:style>
  <w:style w:type="character" w:customStyle="1" w:styleId="19">
    <w:name w:val="页眉 Char"/>
    <w:basedOn w:val="11"/>
    <w:link w:val="7"/>
    <w:qFormat/>
    <w:uiPriority w:val="99"/>
    <w:rPr>
      <w:sz w:val="18"/>
      <w:szCs w:val="18"/>
    </w:rPr>
  </w:style>
  <w:style w:type="paragraph" w:customStyle="1" w:styleId="20">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21">
    <w:name w:val="未处理的提及1"/>
    <w:basedOn w:val="11"/>
    <w:semiHidden/>
    <w:unhideWhenUsed/>
    <w:qFormat/>
    <w:uiPriority w:val="99"/>
    <w:rPr>
      <w:color w:val="605E5C"/>
      <w:shd w:val="clear" w:color="auto" w:fill="E1DFDD"/>
    </w:rPr>
  </w:style>
  <w:style w:type="character" w:customStyle="1" w:styleId="22">
    <w:name w:val="font71"/>
    <w:basedOn w:val="11"/>
    <w:qFormat/>
    <w:uiPriority w:val="0"/>
    <w:rPr>
      <w:rFonts w:hint="eastAsia" w:ascii="黑体" w:hAnsi="宋体" w:eastAsia="黑体" w:cs="黑体"/>
      <w:color w:val="000000"/>
      <w:sz w:val="24"/>
      <w:szCs w:val="24"/>
      <w:u w:val="none"/>
    </w:rPr>
  </w:style>
  <w:style w:type="character" w:customStyle="1" w:styleId="23">
    <w:name w:val="font61"/>
    <w:basedOn w:val="11"/>
    <w:qFormat/>
    <w:uiPriority w:val="0"/>
    <w:rPr>
      <w:rFonts w:hint="default" w:ascii="Times New Roman" w:hAnsi="Times New Roman" w:cs="Times New Roman"/>
      <w:color w:val="000000"/>
      <w:sz w:val="24"/>
      <w:szCs w:val="24"/>
      <w:u w:val="none"/>
    </w:rPr>
  </w:style>
  <w:style w:type="character" w:customStyle="1" w:styleId="24">
    <w:name w:val="font91"/>
    <w:basedOn w:val="11"/>
    <w:qFormat/>
    <w:uiPriority w:val="0"/>
    <w:rPr>
      <w:rFonts w:hint="eastAsia" w:ascii="楷体" w:hAnsi="楷体" w:eastAsia="楷体" w:cs="楷体"/>
      <w:color w:val="000000"/>
      <w:sz w:val="24"/>
      <w:szCs w:val="24"/>
      <w:u w:val="none"/>
    </w:rPr>
  </w:style>
  <w:style w:type="character" w:customStyle="1" w:styleId="25">
    <w:name w:val="文档结构图 Char"/>
    <w:basedOn w:val="11"/>
    <w:link w:val="4"/>
    <w:semiHidden/>
    <w:qFormat/>
    <w:uiPriority w:val="99"/>
    <w:rPr>
      <w:rFonts w:ascii="宋体" w:eastAsia="宋体"/>
      <w:kern w:val="2"/>
      <w:sz w:val="18"/>
      <w:szCs w:val="18"/>
    </w:rPr>
  </w:style>
  <w:style w:type="paragraph" w:customStyle="1" w:styleId="26">
    <w:name w:val="vsbcontent_end"/>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7">
    <w:name w:val="msonormal"/>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9">
    <w:name w:val="xl6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rPr>
  </w:style>
  <w:style w:type="paragraph" w:customStyle="1" w:styleId="30">
    <w:name w:val="xl64"/>
    <w:basedOn w:val="1"/>
    <w:qFormat/>
    <w:uiPriority w:val="0"/>
    <w:pPr>
      <w:widowControl/>
      <w:pBdr>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rPr>
  </w:style>
  <w:style w:type="paragraph" w:customStyle="1" w:styleId="31">
    <w:name w:val="xl65"/>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楷体" w:hAnsi="楷体" w:eastAsia="楷体" w:cs="宋体"/>
      <w:color w:val="000000"/>
      <w:kern w:val="0"/>
    </w:rPr>
  </w:style>
  <w:style w:type="paragraph" w:customStyle="1" w:styleId="32">
    <w:name w:val="xl66"/>
    <w:basedOn w:val="1"/>
    <w:qFormat/>
    <w:uiPriority w:val="0"/>
    <w:pPr>
      <w:widowControl/>
      <w:pBdr>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rPr>
  </w:style>
  <w:style w:type="paragraph" w:customStyle="1" w:styleId="33">
    <w:name w:val="xl67"/>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楷体" w:hAnsi="楷体" w:eastAsia="楷体" w:cs="宋体"/>
      <w:color w:val="000000"/>
      <w:kern w:val="0"/>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98FA5-F74A-49BE-8875-9EDD88E40E2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12614</Words>
  <Characters>18373</Characters>
  <Lines>1</Lines>
  <Paragraphs>1</Paragraphs>
  <TotalTime>1</TotalTime>
  <ScaleCrop>false</ScaleCrop>
  <LinksUpToDate>false</LinksUpToDate>
  <CharactersWithSpaces>19025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2020-01-15T09:05:00Z</dcterms:created>
  <dc:creator>hao tong</dc:creator>
  <cp:lastModifiedBy>霍比-埃伯利望远镜</cp:lastModifiedBy>
  <cp:lastPrinted>2018-12-06T01:39:00Z</cp:lastPrinted>
  <dcterms:modified xsi:type="dcterms:W3CDTF">2023-06-29T02:06:48Z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7F602AEEEE8F4E1CBC47AF30E6C94081_13</vt:lpwstr>
  </property>
</Properties>
</file>