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36" w:rsidRDefault="00A91F36">
      <w:pPr>
        <w:jc w:val="center"/>
      </w:pPr>
    </w:p>
    <w:p w:rsidR="00A91F36" w:rsidRDefault="00277BC2">
      <w:pPr>
        <w:jc w:val="center"/>
        <w:rPr>
          <w:rFonts w:ascii="仿宋_GB2312" w:eastAsia="仿宋_GB2312"/>
          <w:b/>
          <w:sz w:val="32"/>
          <w:szCs w:val="32"/>
        </w:rPr>
      </w:pPr>
      <w:r>
        <w:rPr>
          <w:rFonts w:ascii="仿宋_GB2312" w:eastAsia="仿宋_GB2312" w:hint="eastAsia"/>
          <w:b/>
          <w:sz w:val="48"/>
          <w:szCs w:val="52"/>
        </w:rPr>
        <w:t>北京大学</w:t>
      </w:r>
      <w:r w:rsidR="008C2EEB" w:rsidRPr="008C2EEB">
        <w:rPr>
          <w:rFonts w:ascii="仿宋_GB2312" w:eastAsia="仿宋_GB2312" w:hint="eastAsia"/>
          <w:b/>
          <w:sz w:val="48"/>
          <w:szCs w:val="52"/>
        </w:rPr>
        <w:t>生命科学学院PC服务器</w:t>
      </w:r>
      <w:r>
        <w:rPr>
          <w:rFonts w:ascii="仿宋_GB2312" w:eastAsia="仿宋_GB2312" w:hint="eastAsia"/>
          <w:b/>
          <w:sz w:val="48"/>
          <w:szCs w:val="52"/>
        </w:rPr>
        <w:t>招标采购项目</w:t>
      </w:r>
    </w:p>
    <w:p w:rsidR="00A91F36" w:rsidRDefault="00277BC2">
      <w:pPr>
        <w:ind w:firstLineChars="300" w:firstLine="1325"/>
        <w:rPr>
          <w:rFonts w:ascii="仿宋_GB2312" w:eastAsia="仿宋_GB2312"/>
          <w:b/>
          <w:sz w:val="44"/>
          <w:szCs w:val="44"/>
        </w:rPr>
      </w:pPr>
      <w:r>
        <w:rPr>
          <w:rFonts w:ascii="仿宋_GB2312" w:eastAsia="仿宋_GB2312" w:hint="eastAsia"/>
          <w:b/>
          <w:sz w:val="44"/>
          <w:szCs w:val="44"/>
        </w:rPr>
        <w:t>招标编号：2019[</w:t>
      </w:r>
      <w:r w:rsidR="008C2EEB">
        <w:rPr>
          <w:rFonts w:ascii="仿宋_GB2312" w:eastAsia="仿宋_GB2312"/>
          <w:b/>
          <w:sz w:val="44"/>
          <w:szCs w:val="44"/>
        </w:rPr>
        <w:t>018</w:t>
      </w:r>
      <w:r>
        <w:rPr>
          <w:rFonts w:ascii="仿宋_GB2312" w:eastAsia="仿宋_GB2312" w:hint="eastAsia"/>
          <w:b/>
          <w:sz w:val="44"/>
          <w:szCs w:val="44"/>
        </w:rPr>
        <w:t>]</w:t>
      </w:r>
    </w:p>
    <w:p w:rsidR="00A91F36" w:rsidRDefault="00A91F36">
      <w:pPr>
        <w:ind w:firstLineChars="500" w:firstLine="1606"/>
        <w:rPr>
          <w:rFonts w:ascii="仿宋_GB2312" w:eastAsia="仿宋_GB2312"/>
          <w:b/>
          <w:sz w:val="32"/>
          <w:szCs w:val="32"/>
        </w:rPr>
      </w:pPr>
    </w:p>
    <w:p w:rsidR="00A91F36" w:rsidRDefault="00A91F36">
      <w:pPr>
        <w:ind w:firstLineChars="500" w:firstLine="1606"/>
        <w:rPr>
          <w:rFonts w:ascii="仿宋_GB2312" w:eastAsia="仿宋_GB2312"/>
          <w:b/>
          <w:sz w:val="32"/>
          <w:szCs w:val="32"/>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sz w:val="72"/>
          <w:szCs w:val="72"/>
        </w:rPr>
      </w:pPr>
      <w:bookmarkStart w:id="0" w:name="_Toc434927959"/>
      <w:bookmarkStart w:id="1" w:name="_Toc437884722"/>
      <w:bookmarkStart w:id="2" w:name="_Toc414376664"/>
      <w:bookmarkStart w:id="3" w:name="_Toc504400804"/>
      <w:bookmarkStart w:id="4" w:name="_Toc165430916"/>
      <w:r>
        <w:rPr>
          <w:rFonts w:ascii="仿宋_GB2312" w:eastAsia="仿宋_GB2312" w:hint="eastAsia"/>
          <w:b/>
          <w:sz w:val="72"/>
          <w:szCs w:val="72"/>
        </w:rPr>
        <w:t>招 标 文 件</w:t>
      </w:r>
      <w:bookmarkEnd w:id="0"/>
      <w:bookmarkEnd w:id="1"/>
      <w:bookmarkEnd w:id="2"/>
      <w:bookmarkEnd w:id="3"/>
      <w:bookmarkEnd w:id="4"/>
    </w:p>
    <w:p w:rsidR="00A91F36" w:rsidRDefault="00A91F36">
      <w:pPr>
        <w:spacing w:line="400" w:lineRule="atLeast"/>
        <w:rPr>
          <w:rFonts w:ascii="仿宋_GB2312" w:eastAsia="仿宋_GB2312"/>
          <w:sz w:val="52"/>
          <w:szCs w:val="52"/>
        </w:rPr>
      </w:pPr>
    </w:p>
    <w:p w:rsidR="00A91F36" w:rsidRDefault="00A91F36">
      <w:pPr>
        <w:spacing w:line="400" w:lineRule="atLeast"/>
        <w:jc w:val="center"/>
        <w:rPr>
          <w:rFonts w:ascii="仿宋_GB2312" w:eastAsia="仿宋_GB2312"/>
          <w:b/>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A91F36" w:rsidRDefault="00A91F36">
      <w:pPr>
        <w:spacing w:line="400" w:lineRule="atLeast"/>
        <w:jc w:val="center"/>
        <w:rPr>
          <w:rFonts w:ascii="仿宋_GB2312" w:eastAsia="仿宋_GB2312"/>
          <w:b/>
          <w:sz w:val="36"/>
          <w:szCs w:val="36"/>
        </w:rPr>
      </w:pPr>
    </w:p>
    <w:p w:rsidR="00A91F36" w:rsidRDefault="00277BC2">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sidR="008C2EEB">
        <w:rPr>
          <w:rFonts w:ascii="仿宋_GB2312" w:eastAsia="仿宋_GB2312"/>
          <w:b/>
          <w:sz w:val="36"/>
          <w:szCs w:val="36"/>
        </w:rPr>
        <w:t>9</w:t>
      </w:r>
      <w:r>
        <w:rPr>
          <w:rFonts w:ascii="仿宋_GB2312" w:eastAsia="仿宋_GB2312" w:hint="eastAsia"/>
          <w:b/>
          <w:sz w:val="36"/>
          <w:szCs w:val="36"/>
        </w:rPr>
        <w:t>月</w:t>
      </w:r>
    </w:p>
    <w:p w:rsidR="00A91F36" w:rsidRDefault="00A91F36">
      <w:pPr>
        <w:jc w:val="center"/>
        <w:rPr>
          <w:rFonts w:ascii="仿宋_GB2312" w:eastAsia="仿宋_GB2312"/>
          <w:b/>
          <w:sz w:val="32"/>
          <w:szCs w:val="32"/>
        </w:rPr>
        <w:sectPr w:rsidR="00A91F36">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425"/>
          <w:titlePg/>
        </w:sectPr>
      </w:pPr>
    </w:p>
    <w:p w:rsidR="00A91F36" w:rsidRDefault="00A91F36">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73427775"/>
      <w:bookmarkStart w:id="9" w:name="_Toc87063333"/>
    </w:p>
    <w:p w:rsidR="00A91F36" w:rsidRDefault="00277BC2">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A91F36" w:rsidRDefault="00277BC2">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A91F36" w:rsidRDefault="006E5A5E">
      <w:pPr>
        <w:pStyle w:val="10"/>
        <w:rPr>
          <w:rFonts w:asciiTheme="minorHAnsi" w:eastAsiaTheme="minorEastAsia" w:hAnsiTheme="minorHAnsi" w:cstheme="minorBidi"/>
          <w:sz w:val="24"/>
        </w:rPr>
      </w:pPr>
      <w:hyperlink w:anchor="_Toc504400807" w:history="1">
        <w:r w:rsidR="00277BC2">
          <w:rPr>
            <w:rStyle w:val="af0"/>
            <w:rFonts w:ascii="仿宋_GB2312" w:eastAsia="仿宋_GB2312" w:hint="eastAsia"/>
            <w:sz w:val="24"/>
          </w:rPr>
          <w:t>第一章</w:t>
        </w:r>
        <w:r w:rsidR="00277BC2">
          <w:rPr>
            <w:rStyle w:val="af0"/>
            <w:rFonts w:ascii="仿宋_GB2312" w:eastAsia="仿宋_GB2312"/>
            <w:sz w:val="24"/>
          </w:rPr>
          <w:t xml:space="preserve">  </w:t>
        </w:r>
        <w:r w:rsidR="00277BC2">
          <w:rPr>
            <w:rStyle w:val="af0"/>
            <w:rFonts w:ascii="仿宋_GB2312" w:eastAsia="仿宋_GB2312" w:hint="eastAsia"/>
            <w:sz w:val="24"/>
          </w:rPr>
          <w:t>投标邀请</w:t>
        </w:r>
        <w:r w:rsidR="00277BC2">
          <w:rPr>
            <w:sz w:val="24"/>
          </w:rPr>
          <w:tab/>
        </w:r>
        <w:r w:rsidR="00277BC2">
          <w:rPr>
            <w:sz w:val="24"/>
          </w:rPr>
          <w:fldChar w:fldCharType="begin"/>
        </w:r>
        <w:r w:rsidR="00277BC2">
          <w:rPr>
            <w:sz w:val="24"/>
          </w:rPr>
          <w:instrText xml:space="preserve"> PAGEREF _Toc504400807 \h </w:instrText>
        </w:r>
        <w:r w:rsidR="00277BC2">
          <w:rPr>
            <w:sz w:val="24"/>
          </w:rPr>
        </w:r>
        <w:r w:rsidR="00277BC2">
          <w:rPr>
            <w:sz w:val="24"/>
          </w:rPr>
          <w:fldChar w:fldCharType="separate"/>
        </w:r>
        <w:r w:rsidR="00277BC2">
          <w:rPr>
            <w:sz w:val="24"/>
          </w:rPr>
          <w:t>2</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08" w:history="1">
        <w:r w:rsidR="00277BC2">
          <w:rPr>
            <w:rStyle w:val="af0"/>
            <w:rFonts w:ascii="仿宋_GB2312" w:eastAsia="仿宋_GB2312" w:hint="eastAsia"/>
            <w:sz w:val="24"/>
          </w:rPr>
          <w:t>第二章</w:t>
        </w:r>
        <w:r w:rsidR="00277BC2">
          <w:rPr>
            <w:rStyle w:val="af0"/>
            <w:rFonts w:ascii="仿宋_GB2312" w:eastAsia="仿宋_GB2312"/>
            <w:sz w:val="24"/>
          </w:rPr>
          <w:t xml:space="preserve">  </w:t>
        </w:r>
        <w:r w:rsidR="00277BC2">
          <w:rPr>
            <w:rStyle w:val="af0"/>
            <w:rFonts w:ascii="仿宋_GB2312" w:eastAsia="仿宋_GB2312" w:hint="eastAsia"/>
            <w:sz w:val="24"/>
          </w:rPr>
          <w:t>投标资料表</w:t>
        </w:r>
        <w:r w:rsidR="00277BC2">
          <w:rPr>
            <w:sz w:val="24"/>
          </w:rPr>
          <w:tab/>
        </w:r>
        <w:r w:rsidR="00277BC2">
          <w:rPr>
            <w:sz w:val="24"/>
          </w:rPr>
          <w:fldChar w:fldCharType="begin"/>
        </w:r>
        <w:r w:rsidR="00277BC2">
          <w:rPr>
            <w:sz w:val="24"/>
          </w:rPr>
          <w:instrText xml:space="preserve"> PAGEREF _Toc504400808 \h </w:instrText>
        </w:r>
        <w:r w:rsidR="00277BC2">
          <w:rPr>
            <w:sz w:val="24"/>
          </w:rPr>
        </w:r>
        <w:r w:rsidR="00277BC2">
          <w:rPr>
            <w:sz w:val="24"/>
          </w:rPr>
          <w:fldChar w:fldCharType="separate"/>
        </w:r>
        <w:r w:rsidR="00277BC2">
          <w:rPr>
            <w:sz w:val="24"/>
          </w:rPr>
          <w:t>4</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09" w:history="1">
        <w:r w:rsidR="00277BC2">
          <w:rPr>
            <w:rStyle w:val="af0"/>
            <w:rFonts w:ascii="仿宋_GB2312" w:eastAsia="仿宋_GB2312" w:hint="eastAsia"/>
            <w:sz w:val="24"/>
          </w:rPr>
          <w:t>第三章</w:t>
        </w:r>
        <w:r w:rsidR="00277BC2">
          <w:rPr>
            <w:rStyle w:val="af0"/>
            <w:rFonts w:ascii="仿宋_GB2312" w:eastAsia="仿宋_GB2312"/>
            <w:sz w:val="24"/>
          </w:rPr>
          <w:t xml:space="preserve">  </w:t>
        </w:r>
        <w:r w:rsidR="00277BC2">
          <w:rPr>
            <w:rStyle w:val="af0"/>
            <w:rFonts w:ascii="仿宋_GB2312" w:eastAsia="仿宋_GB2312" w:hint="eastAsia"/>
            <w:sz w:val="24"/>
          </w:rPr>
          <w:t>投标人须知</w:t>
        </w:r>
        <w:r w:rsidR="00277BC2">
          <w:rPr>
            <w:sz w:val="24"/>
          </w:rPr>
          <w:tab/>
        </w:r>
        <w:r w:rsidR="00277BC2">
          <w:rPr>
            <w:sz w:val="24"/>
          </w:rPr>
          <w:fldChar w:fldCharType="begin"/>
        </w:r>
        <w:r w:rsidR="00277BC2">
          <w:rPr>
            <w:sz w:val="24"/>
          </w:rPr>
          <w:instrText xml:space="preserve"> PAGEREF _Toc504400809 \h </w:instrText>
        </w:r>
        <w:r w:rsidR="00277BC2">
          <w:rPr>
            <w:sz w:val="24"/>
          </w:rPr>
        </w:r>
        <w:r w:rsidR="00277BC2">
          <w:rPr>
            <w:sz w:val="24"/>
          </w:rPr>
          <w:fldChar w:fldCharType="separate"/>
        </w:r>
        <w:r w:rsidR="00277BC2">
          <w:rPr>
            <w:sz w:val="24"/>
          </w:rPr>
          <w:t>5</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10" w:history="1">
        <w:r w:rsidR="00277BC2">
          <w:rPr>
            <w:rStyle w:val="af0"/>
            <w:rFonts w:ascii="仿宋_GB2312" w:eastAsia="仿宋_GB2312" w:hint="eastAsia"/>
            <w:sz w:val="24"/>
          </w:rPr>
          <w:t>第四章</w:t>
        </w:r>
        <w:r w:rsidR="00277BC2">
          <w:rPr>
            <w:rStyle w:val="af0"/>
            <w:rFonts w:ascii="仿宋_GB2312" w:eastAsia="仿宋_GB2312"/>
            <w:sz w:val="24"/>
          </w:rPr>
          <w:t xml:space="preserve">  </w:t>
        </w:r>
        <w:r w:rsidR="00277BC2">
          <w:rPr>
            <w:rStyle w:val="af0"/>
            <w:rFonts w:ascii="仿宋_GB2312" w:eastAsia="仿宋_GB2312" w:hint="eastAsia"/>
            <w:sz w:val="24"/>
          </w:rPr>
          <w:t>通用合同条款</w:t>
        </w:r>
        <w:r w:rsidR="00277BC2">
          <w:rPr>
            <w:sz w:val="24"/>
          </w:rPr>
          <w:tab/>
        </w:r>
        <w:r w:rsidR="00277BC2">
          <w:rPr>
            <w:sz w:val="24"/>
          </w:rPr>
          <w:fldChar w:fldCharType="begin"/>
        </w:r>
        <w:r w:rsidR="00277BC2">
          <w:rPr>
            <w:sz w:val="24"/>
          </w:rPr>
          <w:instrText xml:space="preserve"> PAGEREF _Toc504400810 \h </w:instrText>
        </w:r>
        <w:r w:rsidR="00277BC2">
          <w:rPr>
            <w:sz w:val="24"/>
          </w:rPr>
        </w:r>
        <w:r w:rsidR="00277BC2">
          <w:rPr>
            <w:sz w:val="24"/>
          </w:rPr>
          <w:fldChar w:fldCharType="separate"/>
        </w:r>
        <w:r w:rsidR="00277BC2">
          <w:rPr>
            <w:sz w:val="24"/>
          </w:rPr>
          <w:t>20</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11" w:history="1">
        <w:r w:rsidR="00277BC2">
          <w:rPr>
            <w:rStyle w:val="af0"/>
            <w:rFonts w:ascii="仿宋_GB2312" w:eastAsia="仿宋_GB2312" w:hint="eastAsia"/>
            <w:sz w:val="24"/>
          </w:rPr>
          <w:t>第五章</w:t>
        </w:r>
        <w:r w:rsidR="00277BC2">
          <w:rPr>
            <w:rStyle w:val="af0"/>
            <w:rFonts w:ascii="仿宋_GB2312" w:eastAsia="仿宋_GB2312"/>
            <w:sz w:val="24"/>
          </w:rPr>
          <w:t xml:space="preserve">  </w:t>
        </w:r>
        <w:r w:rsidR="00277BC2">
          <w:rPr>
            <w:rStyle w:val="af0"/>
            <w:rFonts w:ascii="仿宋_GB2312" w:eastAsia="仿宋_GB2312" w:hint="eastAsia"/>
            <w:sz w:val="24"/>
          </w:rPr>
          <w:t>专用合同条款</w:t>
        </w:r>
        <w:r w:rsidR="00277BC2">
          <w:rPr>
            <w:sz w:val="24"/>
          </w:rPr>
          <w:tab/>
        </w:r>
        <w:r w:rsidR="00277BC2">
          <w:rPr>
            <w:sz w:val="24"/>
          </w:rPr>
          <w:fldChar w:fldCharType="begin"/>
        </w:r>
        <w:r w:rsidR="00277BC2">
          <w:rPr>
            <w:sz w:val="24"/>
          </w:rPr>
          <w:instrText xml:space="preserve"> PAGEREF _Toc504400811 \h </w:instrText>
        </w:r>
        <w:r w:rsidR="00277BC2">
          <w:rPr>
            <w:sz w:val="24"/>
          </w:rPr>
        </w:r>
        <w:r w:rsidR="00277BC2">
          <w:rPr>
            <w:sz w:val="24"/>
          </w:rPr>
          <w:fldChar w:fldCharType="separate"/>
        </w:r>
        <w:r w:rsidR="00277BC2">
          <w:rPr>
            <w:sz w:val="24"/>
          </w:rPr>
          <w:t>27</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14" w:history="1">
        <w:r w:rsidR="00277BC2">
          <w:rPr>
            <w:rStyle w:val="af0"/>
            <w:rFonts w:ascii="仿宋_GB2312" w:eastAsia="仿宋_GB2312" w:hint="eastAsia"/>
            <w:sz w:val="24"/>
          </w:rPr>
          <w:t>第六章</w:t>
        </w:r>
        <w:r w:rsidR="00277BC2">
          <w:rPr>
            <w:rStyle w:val="af0"/>
            <w:rFonts w:ascii="仿宋_GB2312" w:eastAsia="仿宋_GB2312"/>
            <w:sz w:val="24"/>
          </w:rPr>
          <w:t xml:space="preserve">  </w:t>
        </w:r>
        <w:r w:rsidR="00277BC2">
          <w:rPr>
            <w:rStyle w:val="af0"/>
            <w:rFonts w:ascii="仿宋" w:eastAsia="仿宋" w:hAnsi="仿宋" w:hint="eastAsia"/>
            <w:sz w:val="24"/>
          </w:rPr>
          <w:t>货物需求一览表及技术需求</w:t>
        </w:r>
        <w:r w:rsidR="00277BC2">
          <w:rPr>
            <w:sz w:val="24"/>
          </w:rPr>
          <w:tab/>
        </w:r>
        <w:r w:rsidR="00277BC2">
          <w:rPr>
            <w:sz w:val="24"/>
          </w:rPr>
          <w:fldChar w:fldCharType="begin"/>
        </w:r>
        <w:r w:rsidR="00277BC2">
          <w:rPr>
            <w:sz w:val="24"/>
          </w:rPr>
          <w:instrText xml:space="preserve"> PAGEREF _Toc504400814 \h </w:instrText>
        </w:r>
        <w:r w:rsidR="00277BC2">
          <w:rPr>
            <w:sz w:val="24"/>
          </w:rPr>
        </w:r>
        <w:r w:rsidR="00277BC2">
          <w:rPr>
            <w:sz w:val="24"/>
          </w:rPr>
          <w:fldChar w:fldCharType="separate"/>
        </w:r>
        <w:r w:rsidR="00277BC2">
          <w:rPr>
            <w:sz w:val="24"/>
          </w:rPr>
          <w:t>36</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16" w:history="1">
        <w:r w:rsidR="00277BC2">
          <w:rPr>
            <w:rStyle w:val="af0"/>
            <w:rFonts w:ascii="仿宋_GB2312" w:eastAsia="仿宋_GB2312" w:hint="eastAsia"/>
            <w:sz w:val="24"/>
          </w:rPr>
          <w:t>第七章</w:t>
        </w:r>
        <w:r w:rsidR="00277BC2">
          <w:rPr>
            <w:rStyle w:val="af0"/>
            <w:rFonts w:ascii="仿宋_GB2312" w:eastAsia="仿宋_GB2312"/>
            <w:sz w:val="24"/>
          </w:rPr>
          <w:t xml:space="preserve">  </w:t>
        </w:r>
        <w:r w:rsidR="00277BC2">
          <w:rPr>
            <w:rStyle w:val="af0"/>
            <w:rFonts w:ascii="仿宋_GB2312" w:eastAsia="仿宋_GB2312" w:hint="eastAsia"/>
            <w:sz w:val="24"/>
          </w:rPr>
          <w:t>附件</w:t>
        </w:r>
        <w:r w:rsidR="00277BC2">
          <w:rPr>
            <w:sz w:val="24"/>
          </w:rPr>
          <w:tab/>
        </w:r>
        <w:r w:rsidR="00277BC2">
          <w:rPr>
            <w:sz w:val="24"/>
          </w:rPr>
          <w:fldChar w:fldCharType="begin"/>
        </w:r>
        <w:r w:rsidR="00277BC2">
          <w:rPr>
            <w:sz w:val="24"/>
          </w:rPr>
          <w:instrText xml:space="preserve"> PAGEREF _Toc504400816 \h </w:instrText>
        </w:r>
        <w:r w:rsidR="00277BC2">
          <w:rPr>
            <w:sz w:val="24"/>
          </w:rPr>
        </w:r>
        <w:r w:rsidR="00277BC2">
          <w:rPr>
            <w:sz w:val="24"/>
          </w:rPr>
          <w:fldChar w:fldCharType="separate"/>
        </w:r>
        <w:r w:rsidR="00277BC2">
          <w:rPr>
            <w:sz w:val="24"/>
          </w:rPr>
          <w:t>49</w:t>
        </w:r>
        <w:r w:rsidR="00277BC2">
          <w:rPr>
            <w:sz w:val="24"/>
          </w:rPr>
          <w:fldChar w:fldCharType="end"/>
        </w:r>
      </w:hyperlink>
    </w:p>
    <w:p w:rsidR="00A91F36" w:rsidRDefault="006E5A5E">
      <w:pPr>
        <w:pStyle w:val="10"/>
        <w:rPr>
          <w:rFonts w:asciiTheme="minorHAnsi" w:eastAsiaTheme="minorEastAsia" w:hAnsiTheme="minorHAnsi" w:cstheme="minorBidi"/>
          <w:sz w:val="24"/>
        </w:rPr>
      </w:pPr>
      <w:hyperlink w:anchor="_Toc504400817" w:history="1">
        <w:r w:rsidR="00277BC2">
          <w:rPr>
            <w:rStyle w:val="af0"/>
            <w:rFonts w:ascii="仿宋_GB2312" w:eastAsia="仿宋_GB2312" w:hint="eastAsia"/>
            <w:sz w:val="24"/>
          </w:rPr>
          <w:t>第八章</w:t>
        </w:r>
        <w:r w:rsidR="00277BC2">
          <w:rPr>
            <w:rStyle w:val="af0"/>
            <w:rFonts w:ascii="仿宋_GB2312" w:eastAsia="仿宋_GB2312"/>
            <w:sz w:val="24"/>
          </w:rPr>
          <w:t xml:space="preserve">  </w:t>
        </w:r>
        <w:r w:rsidR="00277BC2">
          <w:rPr>
            <w:rStyle w:val="af0"/>
            <w:rFonts w:ascii="仿宋_GB2312" w:eastAsia="仿宋_GB2312" w:hint="eastAsia"/>
            <w:sz w:val="24"/>
          </w:rPr>
          <w:t>评标标准</w:t>
        </w:r>
        <w:r w:rsidR="00277BC2">
          <w:rPr>
            <w:sz w:val="24"/>
          </w:rPr>
          <w:tab/>
        </w:r>
        <w:r w:rsidR="00277BC2">
          <w:rPr>
            <w:sz w:val="24"/>
          </w:rPr>
          <w:fldChar w:fldCharType="begin"/>
        </w:r>
        <w:r w:rsidR="00277BC2">
          <w:rPr>
            <w:sz w:val="24"/>
          </w:rPr>
          <w:instrText xml:space="preserve"> PAGEREF _Toc504400817 \h </w:instrText>
        </w:r>
        <w:r w:rsidR="00277BC2">
          <w:rPr>
            <w:sz w:val="24"/>
          </w:rPr>
        </w:r>
        <w:r w:rsidR="00277BC2">
          <w:rPr>
            <w:sz w:val="24"/>
          </w:rPr>
          <w:fldChar w:fldCharType="separate"/>
        </w:r>
        <w:r w:rsidR="00277BC2">
          <w:rPr>
            <w:sz w:val="24"/>
          </w:rPr>
          <w:t>70</w:t>
        </w:r>
        <w:r w:rsidR="00277BC2">
          <w:rPr>
            <w:sz w:val="24"/>
          </w:rPr>
          <w:fldChar w:fldCharType="end"/>
        </w:r>
      </w:hyperlink>
    </w:p>
    <w:p w:rsidR="00A91F36" w:rsidRDefault="00277BC2">
      <w:pPr>
        <w:pStyle w:val="1"/>
        <w:spacing w:after="240" w:line="360" w:lineRule="auto"/>
        <w:jc w:val="center"/>
        <w:rPr>
          <w:rFonts w:ascii="仿宋_GB2312" w:eastAsia="仿宋_GB2312"/>
          <w:sz w:val="24"/>
          <w:szCs w:val="24"/>
        </w:rPr>
        <w:sectPr w:rsidR="00A91F36">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A91F36" w:rsidRDefault="00277BC2">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A91F36" w:rsidRDefault="00277BC2">
      <w:pPr>
        <w:rPr>
          <w:szCs w:val="21"/>
        </w:rPr>
      </w:pPr>
      <w:r>
        <w:rPr>
          <w:szCs w:val="21"/>
        </w:rPr>
        <w:t>北京大学实验室与设备管理部受北京大学委托，对下述货物及服务进行国内公开招标。</w:t>
      </w:r>
      <w:proofErr w:type="gramStart"/>
      <w:r>
        <w:rPr>
          <w:szCs w:val="21"/>
        </w:rPr>
        <w:t>现邀请</w:t>
      </w:r>
      <w:proofErr w:type="gramEnd"/>
      <w:r>
        <w:rPr>
          <w:szCs w:val="21"/>
        </w:rPr>
        <w:t>合格的投标人前来投标。</w:t>
      </w:r>
    </w:p>
    <w:p w:rsidR="00A91F36" w:rsidRDefault="00277BC2" w:rsidP="008C2EEB">
      <w:pPr>
        <w:pStyle w:val="af3"/>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ascii="仿宋_GB2312" w:eastAsia="仿宋_GB2312" w:hint="eastAsia"/>
          <w:b/>
        </w:rPr>
        <w:t>：</w:t>
      </w:r>
      <w:r w:rsidR="008C2EEB" w:rsidRPr="008C2EEB">
        <w:rPr>
          <w:rFonts w:ascii="仿宋_GB2312" w:eastAsia="仿宋_GB2312" w:hint="eastAsia"/>
        </w:rPr>
        <w:t>北京大学生命科学学院PC服务器招标采购项目</w:t>
      </w:r>
      <w:r>
        <w:rPr>
          <w:rFonts w:ascii="仿宋_GB2312" w:eastAsia="仿宋_GB2312" w:hint="eastAsia"/>
        </w:rPr>
        <w:t xml:space="preserve">               </w:t>
      </w:r>
    </w:p>
    <w:p w:rsidR="00A91F36" w:rsidRDefault="00277BC2">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sidR="008C2EEB">
        <w:rPr>
          <w:rFonts w:ascii="仿宋_GB2312" w:eastAsia="仿宋_GB2312" w:hint="eastAsia"/>
        </w:rPr>
        <w:t>18</w:t>
      </w:r>
      <w:r>
        <w:rPr>
          <w:rFonts w:ascii="仿宋_GB2312" w:eastAsia="仿宋_GB2312"/>
        </w:rPr>
        <w:t>]</w:t>
      </w:r>
    </w:p>
    <w:p w:rsidR="00A91F36" w:rsidRDefault="00277BC2">
      <w:pPr>
        <w:shd w:val="clear" w:color="auto" w:fill="FFFFFF"/>
        <w:rPr>
          <w:rFonts w:ascii="仿宋_GB2312" w:eastAsia="仿宋_GB2312"/>
        </w:rPr>
      </w:pPr>
      <w:r>
        <w:rPr>
          <w:rFonts w:ascii="仿宋_GB2312" w:eastAsia="仿宋_GB2312"/>
          <w:b/>
        </w:rPr>
        <w:t>2.</w:t>
      </w:r>
      <w:r>
        <w:rPr>
          <w:rFonts w:ascii="仿宋_GB2312" w:eastAsia="仿宋_GB2312" w:hint="eastAsia"/>
          <w:b/>
        </w:rPr>
        <w:t xml:space="preserve"> 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A91F36" w:rsidRDefault="00277BC2">
      <w:pPr>
        <w:shd w:val="clear" w:color="auto" w:fill="FFFFFF"/>
        <w:rPr>
          <w:rFonts w:ascii="仿宋_GB2312" w:eastAsia="仿宋_GB2312"/>
        </w:rPr>
      </w:pPr>
      <w:r>
        <w:rPr>
          <w:rFonts w:ascii="仿宋_GB2312" w:eastAsia="仿宋_GB2312" w:hint="eastAsia"/>
          <w:b/>
        </w:rPr>
        <w:t xml:space="preserve">3. </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见第三章“投标人须知”的2.2。</w:t>
      </w:r>
    </w:p>
    <w:p w:rsidR="00A91F36" w:rsidRDefault="00277BC2">
      <w:pPr>
        <w:shd w:val="clear" w:color="auto" w:fill="FFFFFF"/>
        <w:ind w:left="361" w:hangingChars="150" w:hanging="361"/>
        <w:rPr>
          <w:rFonts w:ascii="仿宋_GB2312" w:eastAsia="仿宋_GB2312"/>
        </w:rPr>
      </w:pPr>
      <w:r>
        <w:rPr>
          <w:rFonts w:ascii="仿宋_GB2312" w:eastAsia="仿宋_GB2312" w:hint="eastAsia"/>
          <w:b/>
        </w:rPr>
        <w:t>5．购买招标文件地点：</w:t>
      </w:r>
      <w:r>
        <w:rPr>
          <w:rFonts w:ascii="仿宋_GB2312" w:eastAsia="仿宋_GB2312"/>
        </w:rPr>
        <w:t>北京大学实验室与设备管理部勺园</w:t>
      </w:r>
      <w:r>
        <w:rPr>
          <w:rFonts w:ascii="仿宋_GB2312" w:eastAsia="仿宋_GB2312" w:hint="eastAsia"/>
        </w:rPr>
        <w:t>5甲409（北京市</w:t>
      </w:r>
      <w:r>
        <w:rPr>
          <w:rFonts w:ascii="仿宋_GB2312" w:eastAsia="仿宋_GB2312"/>
        </w:rPr>
        <w:t>海淀区颐和园路</w:t>
      </w:r>
      <w:r>
        <w:rPr>
          <w:rFonts w:ascii="仿宋_GB2312" w:eastAsia="仿宋_GB2312" w:hint="eastAsia"/>
        </w:rPr>
        <w:t xml:space="preserve">5路）。 </w:t>
      </w:r>
    </w:p>
    <w:p w:rsidR="00A91F36" w:rsidRDefault="00277BC2">
      <w:pPr>
        <w:ind w:left="361" w:hangingChars="150" w:hanging="361"/>
        <w:rPr>
          <w:rFonts w:ascii="仿宋_GB2312" w:eastAsia="仿宋_GB2312"/>
          <w:b/>
        </w:rPr>
      </w:pPr>
      <w:r>
        <w:rPr>
          <w:rFonts w:ascii="仿宋_GB2312" w:eastAsia="仿宋_GB2312" w:hint="eastAsia"/>
          <w:b/>
        </w:rPr>
        <w:t>6．招标文件售价：</w:t>
      </w:r>
    </w:p>
    <w:p w:rsidR="00A91F36" w:rsidRDefault="00277BC2">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rsidR="00A91F36" w:rsidRDefault="00277BC2">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rsidR="00A91F36" w:rsidRDefault="00277BC2">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rsidR="00A91F36" w:rsidRDefault="00277BC2">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A91F36" w:rsidRDefault="00277BC2">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8C2EEB">
        <w:rPr>
          <w:rFonts w:ascii="仿宋_GB2312" w:eastAsia="仿宋_GB2312"/>
          <w:color w:val="000000" w:themeColor="text1"/>
        </w:rPr>
        <w:t>11</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rsidR="00A91F36" w:rsidRDefault="00277BC2">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rsidR="00A91F36" w:rsidRDefault="00277BC2">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A91F36" w:rsidRDefault="00277BC2">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rsidR="00A91F36" w:rsidRDefault="00277BC2">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rsidR="00A91F36" w:rsidRDefault="00277BC2">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A91F36" w:rsidRDefault="00277BC2">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rsidR="00A91F36" w:rsidRDefault="00277BC2">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rsidR="00A91F36" w:rsidRDefault="00277BC2">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t>电　　话：010-62758587</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2" w:history="1">
        <w:r>
          <w:rPr>
            <w:rFonts w:ascii="仿宋" w:eastAsia="仿宋" w:hAnsi="仿宋"/>
            <w:color w:val="000000"/>
            <w:szCs w:val="24"/>
          </w:rPr>
          <w:t>mwjing@pku.edu.cn</w:t>
        </w:r>
      </w:hyperlink>
    </w:p>
    <w:p w:rsidR="00A91F36" w:rsidRDefault="00277BC2">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A91F36" w:rsidRDefault="00277BC2">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A91F36" w:rsidRDefault="00A91F36">
      <w:pPr>
        <w:pStyle w:val="1"/>
        <w:spacing w:after="240" w:line="480" w:lineRule="auto"/>
        <w:jc w:val="center"/>
        <w:rPr>
          <w:rFonts w:ascii="仿宋_GB2312" w:eastAsia="仿宋_GB2312"/>
          <w:b w:val="0"/>
          <w:bCs w:val="0"/>
          <w:kern w:val="2"/>
          <w:sz w:val="24"/>
          <w:szCs w:val="24"/>
        </w:rPr>
        <w:sectPr w:rsidR="00A91F36">
          <w:pgSz w:w="11907" w:h="16840"/>
          <w:pgMar w:top="833" w:right="1797" w:bottom="1247" w:left="1559" w:header="851" w:footer="992" w:gutter="0"/>
          <w:cols w:space="425"/>
          <w:docGrid w:linePitch="326"/>
        </w:sectPr>
      </w:pPr>
    </w:p>
    <w:p w:rsidR="00A91F36" w:rsidRDefault="00277BC2">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A91F36" w:rsidRDefault="00277BC2">
      <w:pPr>
        <w:ind w:firstLineChars="200" w:firstLine="480"/>
        <w:rPr>
          <w:rFonts w:ascii="仿宋_GB2312" w:eastAsia="仿宋_GB2312"/>
        </w:rPr>
      </w:pPr>
      <w:bookmarkStart w:id="15" w:name="_Toc87063335"/>
      <w:bookmarkStart w:id="16" w:name="_Toc73427777"/>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91F36">
        <w:trPr>
          <w:trHeight w:val="343"/>
        </w:trPr>
        <w:tc>
          <w:tcPr>
            <w:tcW w:w="1446" w:type="dxa"/>
            <w:vAlign w:val="center"/>
          </w:tcPr>
          <w:p w:rsidR="00A91F36" w:rsidRDefault="00277BC2">
            <w:pPr>
              <w:jc w:val="center"/>
              <w:rPr>
                <w:rFonts w:ascii="仿宋_GB2312" w:eastAsia="仿宋_GB2312"/>
              </w:rPr>
            </w:pPr>
            <w:r>
              <w:rPr>
                <w:rFonts w:ascii="仿宋_GB2312" w:eastAsia="仿宋_GB2312" w:hint="eastAsia"/>
              </w:rPr>
              <w:t>条款号</w:t>
            </w:r>
          </w:p>
        </w:tc>
        <w:tc>
          <w:tcPr>
            <w:tcW w:w="6862" w:type="dxa"/>
            <w:vAlign w:val="center"/>
          </w:tcPr>
          <w:p w:rsidR="00A91F36" w:rsidRDefault="00277BC2">
            <w:pPr>
              <w:ind w:firstLineChars="1000" w:firstLine="2409"/>
              <w:rPr>
                <w:rFonts w:ascii="仿宋_GB2312" w:eastAsia="仿宋_GB2312"/>
                <w:b/>
              </w:rPr>
            </w:pPr>
            <w:r>
              <w:rPr>
                <w:rFonts w:ascii="仿宋_GB2312" w:eastAsia="仿宋_GB2312" w:hint="eastAsia"/>
                <w:b/>
              </w:rPr>
              <w:t>内      容</w:t>
            </w:r>
          </w:p>
        </w:tc>
      </w:tr>
      <w:tr w:rsidR="00A91F36">
        <w:trPr>
          <w:trHeight w:val="1151"/>
        </w:trPr>
        <w:tc>
          <w:tcPr>
            <w:tcW w:w="1446" w:type="dxa"/>
            <w:vAlign w:val="center"/>
          </w:tcPr>
          <w:p w:rsidR="00A91F36" w:rsidRDefault="00277BC2">
            <w:pPr>
              <w:jc w:val="center"/>
              <w:rPr>
                <w:rFonts w:ascii="仿宋_GB2312" w:eastAsia="仿宋_GB2312"/>
              </w:rPr>
            </w:pPr>
            <w:r>
              <w:rPr>
                <w:rFonts w:ascii="仿宋_GB2312" w:eastAsia="仿宋_GB2312" w:hint="eastAsia"/>
              </w:rPr>
              <w:t>1.1</w:t>
            </w:r>
          </w:p>
        </w:tc>
        <w:tc>
          <w:tcPr>
            <w:tcW w:w="6862" w:type="dxa"/>
            <w:vAlign w:val="center"/>
          </w:tcPr>
          <w:p w:rsidR="00A91F36" w:rsidRDefault="00277BC2">
            <w:pPr>
              <w:spacing w:line="240" w:lineRule="auto"/>
              <w:rPr>
                <w:rFonts w:ascii="仿宋_GB2312" w:eastAsia="仿宋_GB2312"/>
                <w:u w:val="single"/>
              </w:rPr>
            </w:pPr>
            <w:r>
              <w:rPr>
                <w:rFonts w:ascii="仿宋_GB2312" w:eastAsia="仿宋_GB2312" w:hint="eastAsia"/>
              </w:rPr>
              <w:t>项目名称：</w:t>
            </w:r>
            <w:r w:rsidR="008C2EEB" w:rsidRPr="008C2EEB">
              <w:rPr>
                <w:rFonts w:ascii="仿宋_GB2312" w:eastAsia="仿宋_GB2312" w:hint="eastAsia"/>
                <w:u w:val="single"/>
              </w:rPr>
              <w:t>北京大学生命科学学院PC服务器招标采购项目</w:t>
            </w:r>
          </w:p>
          <w:p w:rsidR="00A91F36" w:rsidRDefault="00277BC2">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w:t>
            </w:r>
            <w:r w:rsidR="008C2EEB" w:rsidRPr="008C2EEB">
              <w:rPr>
                <w:rFonts w:ascii="仿宋_GB2312" w:eastAsia="仿宋_GB2312" w:hint="eastAsia"/>
                <w:u w:val="single"/>
              </w:rPr>
              <w:t>生命科学学院</w:t>
            </w:r>
          </w:p>
          <w:p w:rsidR="00A91F36" w:rsidRDefault="00277BC2">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A91F36">
        <w:trPr>
          <w:trHeight w:val="567"/>
        </w:trPr>
        <w:tc>
          <w:tcPr>
            <w:tcW w:w="1446" w:type="dxa"/>
            <w:vAlign w:val="center"/>
          </w:tcPr>
          <w:p w:rsidR="00A91F36" w:rsidRDefault="00277BC2">
            <w:pPr>
              <w:jc w:val="center"/>
              <w:rPr>
                <w:rFonts w:ascii="仿宋_GB2312" w:eastAsia="仿宋_GB2312"/>
              </w:rPr>
            </w:pPr>
            <w:r>
              <w:rPr>
                <w:rFonts w:ascii="仿宋_GB2312" w:eastAsia="仿宋_GB2312" w:hint="eastAsia"/>
              </w:rPr>
              <w:t>8.1</w:t>
            </w:r>
          </w:p>
        </w:tc>
        <w:tc>
          <w:tcPr>
            <w:tcW w:w="6862" w:type="dxa"/>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A91F36">
        <w:trPr>
          <w:trHeight w:val="480"/>
        </w:trPr>
        <w:tc>
          <w:tcPr>
            <w:tcW w:w="1446" w:type="dxa"/>
            <w:vAlign w:val="center"/>
          </w:tcPr>
          <w:p w:rsidR="00A91F36" w:rsidRDefault="00277BC2">
            <w:pPr>
              <w:jc w:val="center"/>
              <w:rPr>
                <w:rFonts w:ascii="仿宋_GB2312" w:eastAsia="仿宋_GB2312"/>
              </w:rPr>
            </w:pPr>
            <w:r>
              <w:rPr>
                <w:rFonts w:ascii="仿宋_GB2312" w:eastAsia="仿宋_GB2312" w:hint="eastAsia"/>
              </w:rPr>
              <w:t>12.1</w:t>
            </w:r>
          </w:p>
        </w:tc>
        <w:tc>
          <w:tcPr>
            <w:tcW w:w="6862" w:type="dxa"/>
            <w:vAlign w:val="center"/>
          </w:tcPr>
          <w:p w:rsidR="00A91F36" w:rsidRDefault="00277BC2">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人民币或外币          </w:t>
            </w:r>
          </w:p>
        </w:tc>
      </w:tr>
      <w:tr w:rsidR="00A91F36">
        <w:trPr>
          <w:trHeight w:val="480"/>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91F36">
        <w:trPr>
          <w:trHeight w:val="679"/>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91F36">
        <w:trPr>
          <w:trHeight w:val="567"/>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A91F36">
        <w:trPr>
          <w:trHeight w:val="474"/>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w:t>
            </w:r>
            <w:r w:rsidR="008C2EEB">
              <w:rPr>
                <w:rFonts w:ascii="仿宋_GB2312" w:eastAsia="仿宋_GB2312"/>
              </w:rPr>
              <w:t>8</w:t>
            </w:r>
            <w:r>
              <w:rPr>
                <w:rFonts w:ascii="仿宋_GB2312" w:eastAsia="仿宋_GB2312" w:hint="eastAsia"/>
              </w:rPr>
              <w:t>]</w:t>
            </w:r>
          </w:p>
        </w:tc>
      </w:tr>
      <w:tr w:rsidR="00A91F36">
        <w:trPr>
          <w:trHeight w:val="496"/>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投标截止期：201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8C2EEB">
              <w:rPr>
                <w:rFonts w:ascii="仿宋_GB2312" w:eastAsia="仿宋_GB2312"/>
                <w:color w:val="000000" w:themeColor="text1"/>
              </w:rPr>
              <w:t>11</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：00(北京时间)</w:t>
            </w:r>
          </w:p>
        </w:tc>
      </w:tr>
      <w:tr w:rsidR="00A91F36">
        <w:trPr>
          <w:trHeight w:val="567"/>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开标日期：201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8C2EEB">
              <w:rPr>
                <w:rFonts w:ascii="仿宋_GB2312" w:eastAsia="仿宋_GB2312"/>
                <w:color w:val="000000" w:themeColor="text1"/>
              </w:rPr>
              <w:t>11</w:t>
            </w:r>
            <w:r>
              <w:rPr>
                <w:rFonts w:ascii="仿宋_GB2312" w:eastAsia="仿宋_GB2312" w:hint="eastAsia"/>
                <w:color w:val="000000" w:themeColor="text1"/>
              </w:rPr>
              <w:t xml:space="preserve">日 </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时    间：上</w:t>
            </w:r>
            <w:r>
              <w:rPr>
                <w:rFonts w:ascii="仿宋_GB2312" w:eastAsia="仿宋_GB2312"/>
                <w:color w:val="000000" w:themeColor="text1"/>
              </w:rPr>
              <w:t>午9</w:t>
            </w:r>
            <w:r>
              <w:rPr>
                <w:rFonts w:ascii="仿宋_GB2312" w:eastAsia="仿宋_GB2312" w:hint="eastAsia"/>
                <w:color w:val="000000" w:themeColor="text1"/>
              </w:rPr>
              <w:t>:00 (北京时间)</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地    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路5号</w:t>
            </w:r>
            <w:r>
              <w:rPr>
                <w:rFonts w:ascii="仿宋" w:eastAsia="仿宋" w:hAnsi="仿宋"/>
                <w:color w:val="000000" w:themeColor="text1"/>
                <w:szCs w:val="24"/>
              </w:rPr>
              <w:t>勺园</w:t>
            </w:r>
            <w:r>
              <w:rPr>
                <w:rFonts w:ascii="仿宋" w:eastAsia="仿宋" w:hAnsi="仿宋" w:hint="eastAsia"/>
                <w:color w:val="000000" w:themeColor="text1"/>
                <w:szCs w:val="24"/>
              </w:rPr>
              <w:t>5乙305会议室</w:t>
            </w:r>
          </w:p>
        </w:tc>
      </w:tr>
    </w:tbl>
    <w:p w:rsidR="00A91F36" w:rsidRDefault="00A91F36">
      <w:pPr>
        <w:pStyle w:val="1"/>
        <w:spacing w:after="240" w:line="480" w:lineRule="auto"/>
        <w:rPr>
          <w:rFonts w:ascii="仿宋_GB2312" w:eastAsia="仿宋_GB2312"/>
          <w:sz w:val="24"/>
          <w:szCs w:val="24"/>
        </w:rPr>
      </w:pPr>
      <w:bookmarkStart w:id="17" w:name="_Toc504400809"/>
    </w:p>
    <w:p w:rsidR="00A91F36" w:rsidRDefault="00277BC2">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A91F36" w:rsidRDefault="00277BC2">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A91F36" w:rsidRDefault="00277BC2">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A91F36" w:rsidRDefault="00277BC2">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A91F36" w:rsidRDefault="00277BC2">
      <w:pPr>
        <w:ind w:left="567"/>
        <w:rPr>
          <w:rFonts w:ascii="仿宋_GB2312" w:eastAsia="仿宋_GB2312"/>
        </w:rPr>
      </w:pPr>
      <w:r>
        <w:rPr>
          <w:rFonts w:ascii="仿宋_GB2312" w:eastAsia="仿宋_GB2312" w:hint="eastAsia"/>
        </w:rPr>
        <w:t>分资金/贷款用于支付本次招标后所签订的合同项下的款项。</w:t>
      </w:r>
    </w:p>
    <w:p w:rsidR="00A91F36" w:rsidRDefault="00277BC2">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A91F36" w:rsidRDefault="00277BC2">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A91F36" w:rsidRDefault="00277BC2">
      <w:pPr>
        <w:ind w:firstLine="630"/>
        <w:rPr>
          <w:rFonts w:ascii="仿宋_GB2312" w:eastAsia="仿宋_GB2312"/>
        </w:rPr>
      </w:pPr>
      <w:r>
        <w:rPr>
          <w:rFonts w:ascii="仿宋_GB2312" w:eastAsia="仿宋_GB2312" w:hint="eastAsia"/>
        </w:rPr>
        <w:t>2.2 合格的投标人</w:t>
      </w:r>
    </w:p>
    <w:p w:rsidR="00A91F36" w:rsidRDefault="00277BC2">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A91F36" w:rsidRDefault="00277BC2">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A91F36" w:rsidRDefault="00277BC2">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A91F36" w:rsidRDefault="00277BC2">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A91F36" w:rsidRDefault="00277BC2">
      <w:pPr>
        <w:tabs>
          <w:tab w:val="left" w:pos="900"/>
        </w:tabs>
        <w:ind w:firstLine="630"/>
        <w:rPr>
          <w:rFonts w:ascii="仿宋_GB2312" w:eastAsia="仿宋_GB2312"/>
        </w:rPr>
      </w:pPr>
      <w:r>
        <w:rPr>
          <w:rFonts w:ascii="仿宋_GB2312" w:eastAsia="仿宋_GB2312" w:hint="eastAsia"/>
        </w:rPr>
        <w:t>2.2.5投标人应遵守国家有关法律、法规、规章。</w:t>
      </w:r>
    </w:p>
    <w:p w:rsidR="00A91F36" w:rsidRDefault="00277BC2">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A91F36" w:rsidRDefault="00277BC2">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A91F36" w:rsidRDefault="00277BC2">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A91F36" w:rsidRDefault="00277BC2">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A91F36" w:rsidRDefault="00277BC2">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rsidR="00A91F36" w:rsidRDefault="00277BC2">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A91F36" w:rsidRDefault="00277BC2">
      <w:pPr>
        <w:ind w:firstLine="630"/>
        <w:rPr>
          <w:rFonts w:ascii="仿宋_GB2312" w:eastAsia="仿宋_GB2312"/>
        </w:rPr>
      </w:pPr>
      <w:r>
        <w:rPr>
          <w:rFonts w:ascii="仿宋_GB2312" w:eastAsia="仿宋_GB2312" w:hint="eastAsia"/>
        </w:rPr>
        <w:t>1）提供虚假的资料。</w:t>
      </w:r>
    </w:p>
    <w:p w:rsidR="00A91F36" w:rsidRDefault="00277BC2">
      <w:pPr>
        <w:ind w:firstLine="630"/>
        <w:rPr>
          <w:rFonts w:ascii="仿宋_GB2312" w:eastAsia="仿宋_GB2312"/>
        </w:rPr>
      </w:pPr>
      <w:r>
        <w:rPr>
          <w:rFonts w:ascii="仿宋_GB2312" w:eastAsia="仿宋_GB2312" w:hint="eastAsia"/>
        </w:rPr>
        <w:t>2）在实质性方面失实。</w:t>
      </w:r>
    </w:p>
    <w:p w:rsidR="00A91F36" w:rsidRDefault="00277BC2">
      <w:pPr>
        <w:pStyle w:val="3"/>
        <w:rPr>
          <w:rFonts w:ascii="仿宋_GB2312" w:eastAsia="仿宋_GB2312"/>
          <w:sz w:val="24"/>
          <w:szCs w:val="24"/>
        </w:rPr>
      </w:pPr>
      <w:r>
        <w:rPr>
          <w:rFonts w:ascii="仿宋_GB2312" w:eastAsia="仿宋_GB2312" w:hint="eastAsia"/>
          <w:sz w:val="24"/>
          <w:szCs w:val="24"/>
        </w:rPr>
        <w:t>3．采购程序</w:t>
      </w:r>
    </w:p>
    <w:p w:rsidR="00A91F36" w:rsidRDefault="00277BC2">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A91F36" w:rsidRDefault="00277BC2">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A91F36" w:rsidRDefault="00277BC2">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A91F36" w:rsidRDefault="00277BC2">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A91F36" w:rsidRDefault="00277BC2">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A91F36" w:rsidRDefault="00277BC2">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A91F36" w:rsidRDefault="00277BC2">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A91F36" w:rsidRDefault="00277BC2">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A91F36" w:rsidRDefault="00277BC2">
      <w:pPr>
        <w:ind w:firstLine="1080"/>
        <w:rPr>
          <w:rFonts w:ascii="仿宋_GB2312" w:eastAsia="仿宋_GB2312"/>
        </w:rPr>
      </w:pPr>
      <w:r>
        <w:rPr>
          <w:rFonts w:ascii="仿宋_GB2312" w:eastAsia="仿宋_GB2312" w:hint="eastAsia"/>
        </w:rPr>
        <w:t>第一章 投标邀请</w:t>
      </w:r>
    </w:p>
    <w:p w:rsidR="00A91F36" w:rsidRDefault="00277BC2">
      <w:pPr>
        <w:ind w:firstLine="1080"/>
        <w:rPr>
          <w:rFonts w:ascii="仿宋_GB2312" w:eastAsia="仿宋_GB2312"/>
        </w:rPr>
      </w:pPr>
      <w:r>
        <w:rPr>
          <w:rFonts w:ascii="仿宋_GB2312" w:eastAsia="仿宋_GB2312" w:hint="eastAsia"/>
        </w:rPr>
        <w:t>第二章 投标资料表</w:t>
      </w:r>
    </w:p>
    <w:p w:rsidR="00A91F36" w:rsidRDefault="00277BC2">
      <w:pPr>
        <w:ind w:firstLine="1080"/>
        <w:rPr>
          <w:rFonts w:ascii="仿宋_GB2312" w:eastAsia="仿宋_GB2312"/>
        </w:rPr>
      </w:pPr>
      <w:r>
        <w:rPr>
          <w:rFonts w:ascii="仿宋_GB2312" w:eastAsia="仿宋_GB2312" w:hint="eastAsia"/>
        </w:rPr>
        <w:t>第三章 投标人须知</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A91F36" w:rsidRDefault="00277BC2">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A91F36" w:rsidRDefault="00277BC2">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A91F36" w:rsidRDefault="00277BC2">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A91F36" w:rsidRDefault="00277BC2">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A91F36" w:rsidRDefault="00277BC2">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A91F36" w:rsidRDefault="00277BC2">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A91F36" w:rsidRDefault="00277BC2">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A91F36" w:rsidRDefault="00277BC2">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A91F36" w:rsidRDefault="00277BC2">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A91F36" w:rsidRDefault="00277BC2">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A91F36" w:rsidRDefault="00277BC2">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A91F36" w:rsidRDefault="00277BC2">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A91F36" w:rsidRDefault="00277BC2">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A91F36" w:rsidRDefault="00277BC2">
      <w:pPr>
        <w:tabs>
          <w:tab w:val="left" w:pos="1021"/>
        </w:tabs>
        <w:ind w:left="567"/>
        <w:rPr>
          <w:rFonts w:ascii="仿宋_GB2312" w:eastAsia="仿宋_GB2312"/>
        </w:rPr>
      </w:pPr>
      <w:r>
        <w:rPr>
          <w:rFonts w:ascii="仿宋_GB2312" w:eastAsia="仿宋_GB2312" w:hint="eastAsia"/>
        </w:rPr>
        <w:t>附件1——投标书（格式）</w:t>
      </w:r>
    </w:p>
    <w:p w:rsidR="00A91F36" w:rsidRDefault="00277BC2">
      <w:pPr>
        <w:tabs>
          <w:tab w:val="left" w:pos="1021"/>
        </w:tabs>
        <w:ind w:left="567"/>
        <w:rPr>
          <w:rFonts w:ascii="仿宋_GB2312" w:eastAsia="仿宋_GB2312"/>
        </w:rPr>
      </w:pPr>
      <w:r>
        <w:rPr>
          <w:rFonts w:ascii="仿宋_GB2312" w:eastAsia="仿宋_GB2312" w:hint="eastAsia"/>
        </w:rPr>
        <w:t>附件2——投标一览表（格式）</w:t>
      </w:r>
    </w:p>
    <w:p w:rsidR="00A91F36" w:rsidRDefault="00277BC2">
      <w:pPr>
        <w:tabs>
          <w:tab w:val="left" w:pos="1021"/>
        </w:tabs>
        <w:ind w:left="567"/>
        <w:rPr>
          <w:rFonts w:ascii="仿宋_GB2312" w:eastAsia="仿宋_GB2312"/>
        </w:rPr>
      </w:pPr>
      <w:r>
        <w:rPr>
          <w:rFonts w:ascii="仿宋_GB2312" w:eastAsia="仿宋_GB2312" w:hint="eastAsia"/>
        </w:rPr>
        <w:t>附件3——投标分项报价表（格式）</w:t>
      </w:r>
    </w:p>
    <w:p w:rsidR="00A91F36" w:rsidRDefault="00277BC2">
      <w:pPr>
        <w:tabs>
          <w:tab w:val="left" w:pos="1021"/>
        </w:tabs>
        <w:ind w:left="567"/>
        <w:rPr>
          <w:rFonts w:ascii="仿宋_GB2312" w:eastAsia="仿宋_GB2312"/>
        </w:rPr>
      </w:pPr>
      <w:r>
        <w:rPr>
          <w:rFonts w:ascii="仿宋_GB2312" w:eastAsia="仿宋_GB2312" w:hint="eastAsia"/>
        </w:rPr>
        <w:t>附件4——货物说明一览表（格式）</w:t>
      </w:r>
    </w:p>
    <w:p w:rsidR="00A91F36" w:rsidRDefault="00277BC2">
      <w:pPr>
        <w:tabs>
          <w:tab w:val="left" w:pos="1021"/>
        </w:tabs>
        <w:ind w:left="567"/>
        <w:rPr>
          <w:rFonts w:ascii="仿宋_GB2312" w:eastAsia="仿宋_GB2312"/>
        </w:rPr>
      </w:pPr>
      <w:r>
        <w:rPr>
          <w:rFonts w:ascii="仿宋_GB2312" w:eastAsia="仿宋_GB2312" w:hint="eastAsia"/>
        </w:rPr>
        <w:t>附件5——技术规格偏离表（格式）</w:t>
      </w:r>
    </w:p>
    <w:p w:rsidR="00A91F36" w:rsidRDefault="00277BC2">
      <w:pPr>
        <w:tabs>
          <w:tab w:val="left" w:pos="1021"/>
        </w:tabs>
        <w:ind w:left="567"/>
        <w:rPr>
          <w:rFonts w:ascii="仿宋_GB2312" w:eastAsia="仿宋_GB2312"/>
        </w:rPr>
      </w:pPr>
      <w:r>
        <w:rPr>
          <w:rFonts w:ascii="仿宋_GB2312" w:eastAsia="仿宋_GB2312" w:hint="eastAsia"/>
        </w:rPr>
        <w:t>附件6——商务条款偏离表（格式）</w:t>
      </w:r>
    </w:p>
    <w:p w:rsidR="00A91F36" w:rsidRDefault="00277BC2">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rsidR="00A91F36" w:rsidRDefault="00277BC2">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3982"/>
      <w:bookmarkStart w:id="32" w:name="_Hlt520274017"/>
    </w:p>
    <w:p w:rsidR="00A91F36" w:rsidRDefault="00277BC2">
      <w:pPr>
        <w:tabs>
          <w:tab w:val="left" w:pos="1021"/>
        </w:tabs>
        <w:ind w:left="567"/>
        <w:rPr>
          <w:rFonts w:ascii="仿宋_GB2312" w:eastAsia="仿宋_GB2312"/>
        </w:rPr>
      </w:pPr>
      <w:r>
        <w:rPr>
          <w:rFonts w:ascii="仿宋_GB2312" w:eastAsia="仿宋_GB2312" w:hint="eastAsia"/>
        </w:rPr>
        <w:t>7-2纳税证明</w:t>
      </w:r>
      <w:bookmarkEnd w:id="31"/>
      <w:bookmarkEnd w:id="32"/>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A91F36" w:rsidRDefault="00277BC2">
      <w:pPr>
        <w:tabs>
          <w:tab w:val="left" w:pos="1021"/>
        </w:tabs>
        <w:ind w:left="567"/>
        <w:rPr>
          <w:rFonts w:ascii="仿宋_GB2312" w:eastAsia="仿宋_GB2312"/>
        </w:rPr>
      </w:pPr>
      <w:r>
        <w:rPr>
          <w:rFonts w:ascii="仿宋_GB2312" w:eastAsia="仿宋_GB2312" w:hint="eastAsia"/>
        </w:rPr>
        <w:t>附件10——业绩证明文件</w:t>
      </w:r>
    </w:p>
    <w:p w:rsidR="00A91F36" w:rsidRDefault="00277BC2">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rsidR="00A91F36" w:rsidRDefault="00277BC2">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rsidR="00A91F36" w:rsidRDefault="00277BC2">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A91F36" w:rsidRDefault="00277BC2">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A91F36" w:rsidRDefault="00277BC2">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A91F36" w:rsidRDefault="00277BC2">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A91F36" w:rsidRDefault="00277BC2">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rsidR="00A91F36" w:rsidRDefault="00277BC2">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A91F36" w:rsidRDefault="00277BC2">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A91F36" w:rsidRDefault="00277BC2">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A91F36" w:rsidRDefault="00277BC2">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rsidR="00A91F36" w:rsidRDefault="00277BC2">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A91F36" w:rsidRDefault="00277BC2">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A91F36" w:rsidRDefault="00277BC2">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rsidR="00A91F36" w:rsidRDefault="00277BC2">
      <w:pPr>
        <w:pStyle w:val="3"/>
        <w:rPr>
          <w:rFonts w:ascii="仿宋_GB2312" w:eastAsia="仿宋_GB2312"/>
          <w:sz w:val="24"/>
          <w:szCs w:val="24"/>
        </w:rPr>
      </w:pPr>
      <w:bookmarkStart w:id="38" w:name="_Toc73427794"/>
      <w:r>
        <w:rPr>
          <w:rFonts w:ascii="仿宋_GB2312" w:eastAsia="仿宋_GB2312" w:hint="eastAsia"/>
          <w:sz w:val="24"/>
          <w:szCs w:val="24"/>
        </w:rPr>
        <w:lastRenderedPageBreak/>
        <w:t>13．投标保证金</w:t>
      </w:r>
      <w:bookmarkEnd w:id="38"/>
    </w:p>
    <w:p w:rsidR="00A91F36" w:rsidRDefault="00277BC2">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A91F36" w:rsidRDefault="00277BC2">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A91F36" w:rsidRDefault="00277BC2">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A91F36" w:rsidRDefault="00277BC2">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A91F36" w:rsidRDefault="00277BC2">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rsidR="00A91F36" w:rsidRDefault="00277BC2">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电子版投标文件应为投标文件正本的彩色扫描件（PDF格式），</w:t>
      </w:r>
      <w:r>
        <w:rPr>
          <w:rFonts w:ascii="仿宋_GB2312" w:eastAsia="仿宋_GB2312" w:hint="eastAsia"/>
        </w:rPr>
        <w:t>以光盘或U盘的形式提交。</w:t>
      </w:r>
      <w:r>
        <w:rPr>
          <w:rFonts w:ascii="仿宋_GB2312" w:eastAsia="仿宋_GB2312" w:hAnsi="宋体" w:hint="eastAsia"/>
        </w:rPr>
        <w:t>电子版投标文件与纸质投标文件内容不符的，以纸质投标文件为准。</w:t>
      </w:r>
    </w:p>
    <w:p w:rsidR="00A91F36" w:rsidRDefault="00277BC2">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A91F36" w:rsidRDefault="00277BC2">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A91F36" w:rsidRDefault="00277BC2">
      <w:pPr>
        <w:ind w:leftChars="270" w:left="1248" w:hangingChars="250" w:hanging="600"/>
        <w:rPr>
          <w:rFonts w:ascii="仿宋_GB2312" w:eastAsia="仿宋_GB2312"/>
        </w:rPr>
      </w:pPr>
      <w:r>
        <w:rPr>
          <w:rFonts w:ascii="仿宋_GB2312" w:eastAsia="仿宋_GB2312" w:hint="eastAsia"/>
        </w:rPr>
        <w:t>旁边签字才有效。</w:t>
      </w:r>
    </w:p>
    <w:p w:rsidR="00A91F36" w:rsidRDefault="00277BC2">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rsidR="00A91F36" w:rsidRDefault="00277BC2">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A91F36" w:rsidRDefault="00277BC2">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rsidR="00A91F36" w:rsidRDefault="00277BC2">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A91F36" w:rsidRDefault="00277BC2">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A91F36" w:rsidRDefault="00277BC2">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A91F36" w:rsidRDefault="00277BC2">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A91F36" w:rsidRDefault="00277BC2">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A91F36" w:rsidRDefault="00277BC2">
      <w:pPr>
        <w:numPr>
          <w:ilvl w:val="0"/>
          <w:numId w:val="3"/>
        </w:numPr>
        <w:rPr>
          <w:rFonts w:ascii="仿宋_GB2312" w:eastAsia="仿宋_GB2312"/>
        </w:rPr>
      </w:pPr>
      <w:r>
        <w:rPr>
          <w:rFonts w:ascii="仿宋_GB2312" w:eastAsia="仿宋_GB2312" w:hint="eastAsia"/>
        </w:rPr>
        <w:t>清楚标明递交至“投标资料表”中指明的地址。</w:t>
      </w:r>
    </w:p>
    <w:p w:rsidR="00A91F36" w:rsidRDefault="00277BC2">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sidR="008C2EEB">
        <w:rPr>
          <w:rFonts w:ascii="仿宋_GB2312" w:eastAsia="仿宋_GB2312"/>
          <w:b/>
          <w:color w:val="000000" w:themeColor="text1"/>
          <w:u w:val="single"/>
        </w:rPr>
        <w:t>10</w:t>
      </w:r>
      <w:r>
        <w:rPr>
          <w:rFonts w:ascii="仿宋_GB2312" w:eastAsia="仿宋_GB2312" w:hint="eastAsia"/>
          <w:b/>
          <w:color w:val="000000" w:themeColor="text1"/>
          <w:u w:val="single"/>
        </w:rPr>
        <w:t>月</w:t>
      </w:r>
      <w:r w:rsidR="008C2EEB">
        <w:rPr>
          <w:rFonts w:ascii="仿宋_GB2312" w:eastAsia="仿宋_GB2312"/>
          <w:b/>
          <w:color w:val="000000" w:themeColor="text1"/>
          <w:u w:val="single"/>
        </w:rPr>
        <w:t>11</w:t>
      </w:r>
      <w:r>
        <w:rPr>
          <w:rFonts w:ascii="仿宋_GB2312" w:eastAsia="仿宋_GB2312" w:hint="eastAsia"/>
          <w:b/>
          <w:color w:val="000000" w:themeColor="text1"/>
          <w:u w:val="single"/>
        </w:rPr>
        <w:t xml:space="preserve">日 </w:t>
      </w:r>
      <w:r>
        <w:rPr>
          <w:rFonts w:ascii="仿宋_GB2312" w:eastAsia="仿宋_GB2312"/>
          <w:b/>
          <w:color w:val="000000" w:themeColor="text1"/>
          <w:u w:val="single"/>
        </w:rPr>
        <w:t>9</w:t>
      </w:r>
      <w:r>
        <w:rPr>
          <w:rFonts w:ascii="仿宋_GB2312" w:eastAsia="仿宋_GB2312" w:hint="eastAsia"/>
          <w:b/>
          <w:color w:val="000000" w:themeColor="text1"/>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A91F36" w:rsidRDefault="00277BC2">
      <w:pPr>
        <w:numPr>
          <w:ilvl w:val="0"/>
          <w:numId w:val="3"/>
        </w:numPr>
        <w:rPr>
          <w:rFonts w:ascii="仿宋_GB2312" w:eastAsia="仿宋_GB2312"/>
        </w:rPr>
      </w:pPr>
      <w:r>
        <w:rPr>
          <w:rFonts w:ascii="仿宋_GB2312" w:eastAsia="仿宋_GB2312" w:hAnsi="宋体" w:hint="eastAsia"/>
        </w:rPr>
        <w:t>在信封的封装处加盖投标人公章。</w:t>
      </w:r>
    </w:p>
    <w:p w:rsidR="00A91F36" w:rsidRDefault="00277BC2">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A91F36" w:rsidRDefault="00277BC2">
      <w:pPr>
        <w:ind w:leftChars="270" w:left="1368" w:hangingChars="300" w:hanging="720"/>
        <w:rPr>
          <w:rFonts w:ascii="仿宋_GB2312" w:eastAsia="仿宋_GB2312"/>
        </w:rPr>
      </w:pPr>
      <w:r>
        <w:rPr>
          <w:rFonts w:ascii="仿宋_GB2312" w:eastAsia="仿宋_GB2312" w:hint="eastAsia"/>
        </w:rPr>
        <w:t>投标时，能原封退回。</w:t>
      </w:r>
    </w:p>
    <w:p w:rsidR="00A91F36" w:rsidRDefault="00277BC2">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A91F36" w:rsidRDefault="00277BC2">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A91F36" w:rsidRDefault="00277BC2">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91F36" w:rsidRDefault="00277BC2">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A91F36" w:rsidRDefault="00277BC2">
      <w:pPr>
        <w:pStyle w:val="3"/>
        <w:rPr>
          <w:rFonts w:ascii="仿宋_GB2312" w:eastAsia="仿宋_GB2312"/>
          <w:sz w:val="24"/>
          <w:szCs w:val="24"/>
        </w:rPr>
      </w:pPr>
      <w:bookmarkStart w:id="44" w:name="_Toc73427801"/>
      <w:r>
        <w:rPr>
          <w:rFonts w:ascii="仿宋_GB2312" w:eastAsia="仿宋_GB2312" w:hint="eastAsia"/>
          <w:sz w:val="24"/>
          <w:szCs w:val="24"/>
        </w:rPr>
        <w:lastRenderedPageBreak/>
        <w:t>18．投标文件的修改、补充与撤回</w:t>
      </w:r>
      <w:bookmarkEnd w:id="44"/>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A91F36" w:rsidRDefault="00277BC2">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A91F36" w:rsidRDefault="00277BC2">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A91F36" w:rsidRDefault="00277BC2">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A91F36" w:rsidRDefault="00277BC2">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A91F36" w:rsidRDefault="00277BC2">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A91F36" w:rsidRDefault="00277BC2">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A91F36" w:rsidRDefault="00277BC2">
      <w:pPr>
        <w:ind w:leftChars="270" w:left="648"/>
        <w:rPr>
          <w:rFonts w:ascii="仿宋_GB2312" w:eastAsia="仿宋_GB2312"/>
        </w:rPr>
      </w:pPr>
      <w:r>
        <w:rPr>
          <w:rFonts w:ascii="仿宋_GB2312" w:eastAsia="仿宋_GB2312" w:hAnsi="宋体" w:hint="eastAsia"/>
        </w:rPr>
        <w:t>投标人不足3家的，不得开标。</w:t>
      </w:r>
    </w:p>
    <w:p w:rsidR="00A91F36" w:rsidRDefault="00277BC2">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A91F36" w:rsidRDefault="00277BC2">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A91F36" w:rsidRDefault="00277BC2">
      <w:pPr>
        <w:ind w:left="567"/>
        <w:rPr>
          <w:rFonts w:ascii="仿宋_GB2312" w:eastAsia="仿宋_GB2312" w:hAnsi="宋体"/>
        </w:rPr>
      </w:pPr>
      <w:r>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A91F36" w:rsidRDefault="00277BC2">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A91F36" w:rsidRDefault="00277BC2">
      <w:pPr>
        <w:pStyle w:val="3"/>
        <w:rPr>
          <w:rFonts w:ascii="仿宋_GB2312" w:eastAsia="仿宋_GB2312"/>
          <w:sz w:val="24"/>
          <w:szCs w:val="24"/>
        </w:rPr>
      </w:pPr>
      <w:bookmarkStart w:id="47" w:name="_Toc73427804"/>
      <w:r>
        <w:rPr>
          <w:rFonts w:ascii="仿宋_GB2312" w:eastAsia="仿宋_GB2312" w:hint="eastAsia"/>
          <w:sz w:val="24"/>
          <w:szCs w:val="24"/>
        </w:rPr>
        <w:t>20．评标委员会</w:t>
      </w:r>
      <w:bookmarkEnd w:id="47"/>
    </w:p>
    <w:p w:rsidR="00A91F36" w:rsidRDefault="00277BC2">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A91F36" w:rsidRDefault="00277BC2">
      <w:pPr>
        <w:ind w:leftChars="305" w:left="732" w:firstLine="480"/>
        <w:rPr>
          <w:rFonts w:ascii="仿宋_GB2312" w:eastAsia="仿宋_GB2312"/>
        </w:rPr>
      </w:pPr>
      <w:r>
        <w:rPr>
          <w:rFonts w:ascii="仿宋_GB2312" w:eastAsia="仿宋_GB2312" w:hint="eastAsia"/>
        </w:rPr>
        <w:t>评标委员会成员名单在评标结果公告前应当保密。</w:t>
      </w:r>
    </w:p>
    <w:p w:rsidR="00A91F36" w:rsidRDefault="00277BC2">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A91F36" w:rsidRDefault="00277BC2">
      <w:pPr>
        <w:pStyle w:val="ac"/>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A91F36" w:rsidRDefault="00277BC2">
      <w:pPr>
        <w:pStyle w:val="ac"/>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A91F36" w:rsidRDefault="00277BC2">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A91F36" w:rsidRDefault="00277BC2">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A91F36" w:rsidRDefault="00277BC2">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rsidR="00A91F36" w:rsidRDefault="00277BC2">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A91F36" w:rsidRDefault="00277BC2">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A91F36" w:rsidRDefault="00277BC2">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A91F36" w:rsidRDefault="00277BC2">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A91F36" w:rsidRDefault="00277BC2">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A91F36" w:rsidRDefault="00277BC2">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rsidR="00A91F36" w:rsidRDefault="00277BC2">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3" w:history="1">
        <w:r>
          <w:rPr>
            <w:rFonts w:ascii="仿宋_GB2312" w:eastAsia="仿宋_GB2312" w:hAnsi="宋体" w:hint="eastAsia"/>
          </w:rPr>
          <w:t>www.creditc</w:t>
        </w:r>
      </w:hyperlink>
      <w:r>
        <w:rPr>
          <w:rFonts w:ascii="仿宋_GB2312" w:eastAsia="仿宋_GB2312" w:hAnsi="宋体" w:hint="eastAsia"/>
        </w:rPr>
        <w:t>hina.gov.cn）和中国政府采购网（www.ccgp.gov.cn）进行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A91F36" w:rsidRDefault="00277BC2">
      <w:pPr>
        <w:numPr>
          <w:ilvl w:val="0"/>
          <w:numId w:val="4"/>
        </w:numPr>
        <w:rPr>
          <w:rFonts w:ascii="仿宋_GB2312" w:eastAsia="仿宋_GB2312" w:hAnsi="宋体"/>
        </w:rPr>
      </w:pPr>
      <w:r>
        <w:rPr>
          <w:rFonts w:ascii="仿宋_GB2312" w:eastAsia="仿宋_GB2312" w:hAnsi="宋体" w:hint="eastAsia"/>
        </w:rPr>
        <w:t xml:space="preserve">未按照要求提供资格证明文件的； </w:t>
      </w:r>
    </w:p>
    <w:p w:rsidR="00A91F36" w:rsidRDefault="00277BC2">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投标人串通投标的；</w:t>
      </w:r>
    </w:p>
    <w:p w:rsidR="00A91F36" w:rsidRDefault="00277BC2">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A91F36" w:rsidRDefault="00277BC2">
      <w:pPr>
        <w:pStyle w:val="ab"/>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A91F36" w:rsidRDefault="00277BC2">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A91F36" w:rsidRDefault="00277BC2">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A91F36" w:rsidRDefault="00277BC2">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A91F36" w:rsidRDefault="00277BC2">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A91F36" w:rsidRDefault="00277BC2">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A91F36" w:rsidRDefault="00277BC2">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A91F36" w:rsidRDefault="00277BC2">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A91F36" w:rsidRDefault="00277BC2">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Pr>
          <w:rFonts w:ascii="仿宋_GB2312" w:eastAsia="仿宋_GB2312" w:hAnsi="Times New Roman" w:hint="eastAsia"/>
          <w:sz w:val="24"/>
          <w:szCs w:val="24"/>
        </w:rPr>
        <w:t>确定中标</w:t>
      </w:r>
    </w:p>
    <w:p w:rsidR="00A91F36" w:rsidRDefault="00277BC2">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A91F36" w:rsidRDefault="00277BC2">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A91F36" w:rsidRDefault="00277BC2">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A91F36" w:rsidRDefault="00277BC2">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A91F36" w:rsidRDefault="00277BC2">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A91F36" w:rsidRDefault="00277BC2">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A91F36" w:rsidRDefault="00277BC2">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A91F36" w:rsidRDefault="00277BC2">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A91F36" w:rsidRDefault="00277BC2">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A91F36" w:rsidRDefault="00277BC2">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A91F36" w:rsidRDefault="00277BC2">
      <w:pPr>
        <w:pStyle w:val="3"/>
        <w:rPr>
          <w:rFonts w:ascii="仿宋_GB2312" w:eastAsia="仿宋_GB2312"/>
          <w:sz w:val="24"/>
          <w:szCs w:val="24"/>
        </w:rPr>
      </w:pPr>
      <w:bookmarkStart w:id="58" w:name="_Toc73427814"/>
      <w:r>
        <w:rPr>
          <w:rFonts w:ascii="仿宋_GB2312" w:eastAsia="仿宋_GB2312" w:hint="eastAsia"/>
          <w:sz w:val="24"/>
          <w:szCs w:val="24"/>
        </w:rPr>
        <w:lastRenderedPageBreak/>
        <w:t>28．签订合同</w:t>
      </w:r>
      <w:bookmarkEnd w:id="58"/>
    </w:p>
    <w:p w:rsidR="00A91F36" w:rsidRDefault="00277BC2">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A91F36" w:rsidRDefault="00277BC2">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A91F36" w:rsidRDefault="00277BC2">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A91F36" w:rsidRDefault="00277BC2">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rsidR="00A91F36" w:rsidRDefault="00277BC2">
      <w:pPr>
        <w:ind w:leftChars="270" w:left="648"/>
        <w:rPr>
          <w:rFonts w:ascii="仿宋_GB2312" w:eastAsia="仿宋_GB2312"/>
        </w:rPr>
      </w:pPr>
      <w:r>
        <w:rPr>
          <w:rFonts w:ascii="仿宋_GB2312" w:eastAsia="仿宋_GB2312" w:hint="eastAsia"/>
        </w:rPr>
        <w:t>29.1.2 出现影响采购公正的违法、违规行为的；</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rsidR="00A91F36" w:rsidRDefault="00277BC2">
      <w:pPr>
        <w:ind w:leftChars="270" w:left="648"/>
        <w:rPr>
          <w:rFonts w:ascii="仿宋_GB2312" w:eastAsia="仿宋_GB2312"/>
        </w:rPr>
      </w:pPr>
      <w:r>
        <w:rPr>
          <w:rFonts w:ascii="仿宋_GB2312" w:eastAsia="仿宋_GB2312" w:hint="eastAsia"/>
        </w:rPr>
        <w:t>29.1.4 因重大变故，采购任务取消的。</w:t>
      </w:r>
    </w:p>
    <w:p w:rsidR="00A91F36" w:rsidRDefault="00A91F36">
      <w:pPr>
        <w:ind w:leftChars="270" w:left="648"/>
        <w:rPr>
          <w:rFonts w:ascii="仿宋_GB2312" w:eastAsia="仿宋_GB2312"/>
        </w:rPr>
      </w:pP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A91F36" w:rsidRDefault="00277BC2">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A91F36" w:rsidRDefault="00A91F36">
      <w:pPr>
        <w:rPr>
          <w:rFonts w:ascii="仿宋_GB2312" w:eastAsia="仿宋_GB2312"/>
        </w:rPr>
      </w:pPr>
    </w:p>
    <w:p w:rsidR="00A91F36" w:rsidRDefault="00A91F36">
      <w:pPr>
        <w:ind w:leftChars="270" w:left="648"/>
        <w:rPr>
          <w:rFonts w:ascii="仿宋_GB2312" w:eastAsia="仿宋_GB2312"/>
        </w:rPr>
      </w:pPr>
    </w:p>
    <w:p w:rsidR="00A91F36" w:rsidRDefault="00277BC2">
      <w:pPr>
        <w:widowControl/>
        <w:spacing w:line="240" w:lineRule="auto"/>
        <w:jc w:val="left"/>
        <w:rPr>
          <w:rFonts w:ascii="仿宋_GB2312" w:eastAsia="仿宋_GB2312"/>
        </w:rPr>
      </w:pPr>
      <w:r>
        <w:rPr>
          <w:rFonts w:ascii="仿宋_GB2312" w:eastAsia="仿宋_GB2312"/>
        </w:rPr>
        <w:br w:type="page"/>
      </w:r>
    </w:p>
    <w:p w:rsidR="00A91F36" w:rsidRDefault="00277BC2">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A91F36" w:rsidRDefault="00277BC2">
      <w:pPr>
        <w:pStyle w:val="3"/>
        <w:rPr>
          <w:rFonts w:ascii="仿宋" w:eastAsia="仿宋" w:hAnsi="仿宋"/>
          <w:color w:val="000000"/>
          <w:sz w:val="24"/>
          <w:szCs w:val="24"/>
        </w:rPr>
      </w:pPr>
      <w:bookmarkStart w:id="64" w:name="_Toc202349015"/>
      <w:bookmarkStart w:id="65" w:name="_Toc73427818"/>
      <w:r>
        <w:rPr>
          <w:rFonts w:ascii="仿宋" w:eastAsia="仿宋" w:hAnsi="仿宋" w:hint="eastAsia"/>
          <w:color w:val="000000"/>
          <w:sz w:val="24"/>
          <w:szCs w:val="24"/>
        </w:rPr>
        <w:t>1定义</w:t>
      </w:r>
      <w:bookmarkEnd w:id="64"/>
      <w:bookmarkEnd w:id="65"/>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rsidR="00A91F36" w:rsidRDefault="00277BC2">
      <w:pPr>
        <w:pStyle w:val="3"/>
        <w:rPr>
          <w:rFonts w:ascii="仿宋" w:eastAsia="仿宋" w:hAnsi="仿宋"/>
          <w:color w:val="000000"/>
          <w:sz w:val="24"/>
          <w:szCs w:val="24"/>
        </w:rPr>
      </w:pPr>
      <w:bookmarkStart w:id="66" w:name="_Toc202349016"/>
      <w:bookmarkStart w:id="67" w:name="_Toc73427819"/>
      <w:r>
        <w:rPr>
          <w:rFonts w:ascii="仿宋" w:eastAsia="仿宋" w:hAnsi="仿宋" w:hint="eastAsia"/>
          <w:color w:val="000000"/>
          <w:sz w:val="24"/>
          <w:szCs w:val="24"/>
        </w:rPr>
        <w:t>2适用性</w:t>
      </w:r>
      <w:bookmarkEnd w:id="66"/>
      <w:bookmarkEnd w:id="67"/>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A91F36" w:rsidRDefault="00277BC2">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3原产地</w:t>
      </w:r>
      <w:bookmarkEnd w:id="68"/>
      <w:bookmarkEnd w:id="69"/>
    </w:p>
    <w:p w:rsidR="00A91F36" w:rsidRDefault="00277BC2">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A91F36" w:rsidRDefault="00277BC2">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A91F36" w:rsidRDefault="00277BC2">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A91F36" w:rsidRDefault="00277BC2">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A91F36" w:rsidRDefault="00277BC2">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rsidR="00A91F36" w:rsidRDefault="00277BC2">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5专利权</w:t>
      </w:r>
      <w:bookmarkEnd w:id="72"/>
      <w:bookmarkEnd w:id="73"/>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A91F36" w:rsidRDefault="00277BC2">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6履约保证金</w:t>
      </w:r>
      <w:bookmarkEnd w:id="74"/>
      <w:bookmarkEnd w:id="75"/>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rsidR="00A91F36" w:rsidRDefault="00277BC2">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A91F36" w:rsidRDefault="00277BC2">
      <w:pPr>
        <w:pStyle w:val="3"/>
        <w:rPr>
          <w:rFonts w:ascii="仿宋" w:eastAsia="仿宋" w:hAnsi="仿宋"/>
          <w:color w:val="000000"/>
          <w:sz w:val="24"/>
          <w:szCs w:val="24"/>
        </w:rPr>
      </w:pPr>
      <w:bookmarkStart w:id="76" w:name="_Toc202349021"/>
      <w:bookmarkStart w:id="77" w:name="_Toc73427824"/>
      <w:r>
        <w:rPr>
          <w:rFonts w:ascii="仿宋" w:eastAsia="仿宋" w:hAnsi="仿宋" w:hint="eastAsia"/>
          <w:color w:val="000000"/>
          <w:sz w:val="24"/>
          <w:szCs w:val="24"/>
        </w:rPr>
        <w:t>7验收和安装测试</w:t>
      </w:r>
      <w:bookmarkEnd w:id="76"/>
      <w:bookmarkEnd w:id="77"/>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A91F36" w:rsidRDefault="00277BC2">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rsidR="00A91F36" w:rsidRDefault="00277BC2">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A91F36" w:rsidRDefault="00277BC2">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8包装</w:t>
      </w:r>
      <w:bookmarkEnd w:id="78"/>
      <w:bookmarkEnd w:id="79"/>
    </w:p>
    <w:p w:rsidR="00A91F36" w:rsidRDefault="00277BC2">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A91F36" w:rsidRDefault="00277BC2">
      <w:pPr>
        <w:numPr>
          <w:ilvl w:val="1"/>
          <w:numId w:val="11"/>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收货人</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合同号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目的地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毛重/净重（用kg表示）</w:t>
      </w:r>
    </w:p>
    <w:p w:rsidR="00A91F36" w:rsidRDefault="00277BC2">
      <w:pPr>
        <w:pStyle w:val="3"/>
        <w:rPr>
          <w:rFonts w:ascii="仿宋" w:eastAsia="仿宋" w:hAnsi="仿宋"/>
          <w:color w:val="000000"/>
          <w:sz w:val="24"/>
          <w:szCs w:val="24"/>
        </w:rPr>
      </w:pPr>
      <w:bookmarkStart w:id="80" w:name="_Toc202349023"/>
      <w:bookmarkStart w:id="81" w:name="_Toc73427826"/>
      <w:r>
        <w:rPr>
          <w:rFonts w:ascii="仿宋" w:eastAsia="仿宋" w:hAnsi="仿宋" w:hint="eastAsia"/>
          <w:color w:val="000000"/>
          <w:sz w:val="24"/>
          <w:szCs w:val="24"/>
        </w:rPr>
        <w:t>9装运通知</w:t>
      </w:r>
      <w:bookmarkEnd w:id="80"/>
      <w:bookmarkEnd w:id="81"/>
    </w:p>
    <w:p w:rsidR="00A91F36" w:rsidRDefault="00277BC2">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A91F36" w:rsidRDefault="00277BC2">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rsidR="00A91F36" w:rsidRDefault="00277BC2">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A91F36" w:rsidRDefault="00277BC2">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lastRenderedPageBreak/>
        <w:t>11保险</w:t>
      </w:r>
      <w:bookmarkEnd w:id="84"/>
      <w:bookmarkEnd w:id="8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A91F36" w:rsidRDefault="00277BC2">
      <w:pPr>
        <w:pStyle w:val="3"/>
        <w:rPr>
          <w:rFonts w:ascii="仿宋" w:eastAsia="仿宋" w:hAnsi="仿宋"/>
          <w:color w:val="000000"/>
          <w:sz w:val="24"/>
          <w:szCs w:val="24"/>
        </w:rPr>
      </w:pPr>
      <w:bookmarkStart w:id="86" w:name="_Toc202349026"/>
      <w:bookmarkStart w:id="87" w:name="_Toc73427829"/>
      <w:r>
        <w:rPr>
          <w:rFonts w:ascii="仿宋" w:eastAsia="仿宋" w:hAnsi="仿宋" w:hint="eastAsia"/>
          <w:color w:val="000000"/>
          <w:sz w:val="24"/>
          <w:szCs w:val="24"/>
        </w:rPr>
        <w:t>12运输</w:t>
      </w:r>
      <w:bookmarkEnd w:id="86"/>
      <w:bookmarkEnd w:id="87"/>
    </w:p>
    <w:p w:rsidR="00A91F36" w:rsidRDefault="00277BC2">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rsidR="00A91F36" w:rsidRDefault="00277BC2">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A91F36" w:rsidRDefault="00277BC2">
      <w:pPr>
        <w:pStyle w:val="3"/>
        <w:rPr>
          <w:rFonts w:ascii="仿宋" w:eastAsia="仿宋" w:hAnsi="仿宋"/>
          <w:color w:val="000000"/>
          <w:sz w:val="24"/>
          <w:szCs w:val="24"/>
        </w:rPr>
      </w:pPr>
      <w:bookmarkStart w:id="90" w:name="_Toc73427831"/>
      <w:bookmarkStart w:id="91" w:name="_Toc202349028"/>
      <w:r>
        <w:rPr>
          <w:rFonts w:ascii="仿宋" w:eastAsia="仿宋" w:hAnsi="仿宋" w:hint="eastAsia"/>
          <w:color w:val="000000"/>
          <w:sz w:val="24"/>
          <w:szCs w:val="24"/>
        </w:rPr>
        <w:t>14保证</w:t>
      </w:r>
      <w:bookmarkEnd w:id="90"/>
      <w:bookmarkEnd w:id="91"/>
    </w:p>
    <w:p w:rsidR="00A91F36" w:rsidRDefault="00277BC2">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A91F36" w:rsidRDefault="00277BC2">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A91F36" w:rsidRDefault="00277BC2">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16付款</w:t>
      </w:r>
      <w:bookmarkEnd w:id="94"/>
      <w:bookmarkEnd w:id="9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A91F36" w:rsidRDefault="00277BC2">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17价格</w:t>
      </w:r>
      <w:bookmarkEnd w:id="96"/>
      <w:bookmarkEnd w:id="97"/>
    </w:p>
    <w:p w:rsidR="00A91F36" w:rsidRDefault="00277BC2">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A91F36" w:rsidRDefault="00277BC2">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18合同修改</w:t>
      </w:r>
      <w:bookmarkEnd w:id="98"/>
      <w:bookmarkEnd w:id="99"/>
    </w:p>
    <w:p w:rsidR="00A91F36" w:rsidRDefault="00277BC2">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A91F36" w:rsidRDefault="00277BC2">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t>19转让</w:t>
      </w:r>
      <w:bookmarkEnd w:id="100"/>
      <w:bookmarkEnd w:id="101"/>
    </w:p>
    <w:p w:rsidR="00A91F36" w:rsidRDefault="00277BC2">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A91F36" w:rsidRDefault="00277BC2">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rsidR="00A91F36" w:rsidRDefault="00277BC2">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A91F36" w:rsidRDefault="00277BC2">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A91F36" w:rsidRDefault="00277BC2">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A91F36" w:rsidRDefault="00277BC2">
      <w:pPr>
        <w:pStyle w:val="3"/>
        <w:rPr>
          <w:rFonts w:ascii="仿宋" w:eastAsia="仿宋" w:hAnsi="仿宋"/>
          <w:color w:val="000000"/>
          <w:sz w:val="24"/>
          <w:szCs w:val="24"/>
        </w:rPr>
      </w:pPr>
      <w:bookmarkStart w:id="106" w:name="_Toc202349036"/>
      <w:bookmarkStart w:id="107" w:name="_Toc73427839"/>
      <w:r>
        <w:rPr>
          <w:rFonts w:ascii="仿宋" w:eastAsia="仿宋" w:hAnsi="仿宋" w:hint="eastAsia"/>
          <w:color w:val="000000"/>
          <w:sz w:val="24"/>
          <w:szCs w:val="24"/>
        </w:rPr>
        <w:t>22误期赔偿费</w:t>
      </w:r>
      <w:bookmarkEnd w:id="106"/>
      <w:bookmarkEnd w:id="107"/>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rsidR="00A91F36" w:rsidRDefault="00277BC2">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23  违约终止合同</w:t>
      </w:r>
      <w:bookmarkEnd w:id="108"/>
      <w:bookmarkEnd w:id="109"/>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A91F36" w:rsidRDefault="00277BC2">
      <w:pPr>
        <w:pStyle w:val="3"/>
        <w:rPr>
          <w:rFonts w:ascii="仿宋" w:eastAsia="仿宋" w:hAnsi="仿宋"/>
          <w:color w:val="000000"/>
          <w:sz w:val="24"/>
          <w:szCs w:val="24"/>
        </w:rPr>
      </w:pPr>
      <w:bookmarkStart w:id="110" w:name="_Toc202349038"/>
      <w:bookmarkStart w:id="111" w:name="_Toc73427841"/>
      <w:r>
        <w:rPr>
          <w:rFonts w:ascii="仿宋" w:eastAsia="仿宋" w:hAnsi="仿宋" w:hint="eastAsia"/>
          <w:color w:val="000000"/>
          <w:sz w:val="24"/>
          <w:szCs w:val="24"/>
        </w:rPr>
        <w:t>24 不可抗力</w:t>
      </w:r>
      <w:bookmarkEnd w:id="110"/>
      <w:bookmarkEnd w:id="111"/>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A91F36" w:rsidRDefault="00277BC2">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25  因破产而终止合同</w:t>
      </w:r>
      <w:bookmarkEnd w:id="112"/>
      <w:bookmarkEnd w:id="113"/>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A91F36" w:rsidRDefault="00277BC2">
      <w:pPr>
        <w:pStyle w:val="3"/>
        <w:rPr>
          <w:rFonts w:ascii="仿宋" w:eastAsia="仿宋" w:hAnsi="仿宋"/>
          <w:color w:val="000000"/>
          <w:sz w:val="24"/>
          <w:szCs w:val="24"/>
        </w:rPr>
      </w:pPr>
      <w:bookmarkStart w:id="114" w:name="_Toc202349040"/>
      <w:bookmarkStart w:id="115" w:name="_Toc73427843"/>
      <w:r>
        <w:rPr>
          <w:rFonts w:ascii="仿宋" w:eastAsia="仿宋" w:hAnsi="仿宋" w:hint="eastAsia"/>
          <w:color w:val="000000"/>
          <w:sz w:val="24"/>
          <w:szCs w:val="24"/>
        </w:rPr>
        <w:t>26争端的解决</w:t>
      </w:r>
      <w:bookmarkEnd w:id="114"/>
      <w:bookmarkEnd w:id="11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A91F36" w:rsidRDefault="00277BC2">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27合同语言</w:t>
      </w:r>
      <w:bookmarkEnd w:id="116"/>
      <w:bookmarkEnd w:id="117"/>
    </w:p>
    <w:p w:rsidR="00A91F36" w:rsidRDefault="00277BC2">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A91F36" w:rsidRDefault="00277BC2">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28适用法律</w:t>
      </w:r>
      <w:bookmarkEnd w:id="118"/>
      <w:bookmarkEnd w:id="119"/>
    </w:p>
    <w:p w:rsidR="00A91F36" w:rsidRDefault="00277BC2">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A91F36" w:rsidRDefault="00277BC2">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29税和关税</w:t>
      </w:r>
      <w:bookmarkEnd w:id="120"/>
      <w:bookmarkEnd w:id="121"/>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A91F36" w:rsidRDefault="00277BC2">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30合同生效及其他</w:t>
      </w:r>
      <w:bookmarkEnd w:id="122"/>
      <w:bookmarkEnd w:id="123"/>
    </w:p>
    <w:p w:rsidR="00A91F36" w:rsidRDefault="00277BC2">
      <w:pPr>
        <w:rPr>
          <w:rFonts w:ascii="仿宋" w:eastAsia="仿宋" w:hAnsi="仿宋"/>
          <w:color w:val="000000"/>
          <w:szCs w:val="24"/>
        </w:rPr>
      </w:pPr>
      <w:r>
        <w:rPr>
          <w:rFonts w:ascii="仿宋" w:eastAsia="仿宋" w:hAnsi="仿宋" w:hint="eastAsia"/>
          <w:color w:val="000000"/>
          <w:szCs w:val="24"/>
        </w:rPr>
        <w:t>30.1本合同应在双方签字后生效。</w:t>
      </w:r>
    </w:p>
    <w:p w:rsidR="00A91F36" w:rsidRDefault="00277BC2">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技术规格</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rsidR="00A91F36" w:rsidRDefault="00A91F36">
      <w:pPr>
        <w:rPr>
          <w:rFonts w:ascii="仿宋" w:eastAsia="仿宋" w:hAnsi="仿宋"/>
          <w:color w:val="000000"/>
          <w:szCs w:val="24"/>
        </w:rPr>
      </w:pPr>
    </w:p>
    <w:p w:rsidR="00A91F36" w:rsidRDefault="00277BC2">
      <w:pPr>
        <w:widowControl/>
        <w:spacing w:line="240" w:lineRule="auto"/>
        <w:jc w:val="left"/>
      </w:pPr>
      <w:r>
        <w:br w:type="page"/>
      </w:r>
    </w:p>
    <w:p w:rsidR="00A91F36" w:rsidRDefault="00277BC2">
      <w:pPr>
        <w:pStyle w:val="1"/>
        <w:spacing w:after="240" w:line="480" w:lineRule="auto"/>
        <w:jc w:val="center"/>
        <w:rPr>
          <w:rFonts w:ascii="仿宋_GB2312" w:eastAsia="仿宋_GB2312"/>
          <w:sz w:val="24"/>
          <w:szCs w:val="24"/>
        </w:rPr>
      </w:pPr>
      <w:bookmarkStart w:id="124" w:name="_Toc73427848"/>
      <w:bookmarkStart w:id="125" w:name="_Toc504400811"/>
      <w:bookmarkStart w:id="126" w:name="_Toc8706333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A91F36" w:rsidRDefault="00277BC2">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A91F36" w:rsidRDefault="00277BC2">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rsidR="00A91F36" w:rsidRDefault="00A91F36">
      <w:pPr>
        <w:widowControl/>
        <w:adjustRightInd w:val="0"/>
        <w:snapToGrid w:val="0"/>
        <w:spacing w:line="300" w:lineRule="auto"/>
        <w:jc w:val="center"/>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rsidR="00A91F36" w:rsidRDefault="00A91F36">
      <w:pPr>
        <w:widowControl/>
        <w:adjustRightInd w:val="0"/>
        <w:snapToGrid w:val="0"/>
        <w:spacing w:line="300" w:lineRule="auto"/>
        <w:ind w:firstLine="630"/>
        <w:rPr>
          <w:rFonts w:ascii="仿宋" w:eastAsia="仿宋" w:hAnsi="仿宋" w:cs="Times New Roman"/>
          <w:b/>
          <w:bCs/>
          <w:kern w:val="0"/>
          <w:szCs w:val="24"/>
        </w:rPr>
      </w:pPr>
    </w:p>
    <w:p w:rsidR="00A91F36" w:rsidRDefault="00277BC2">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北京大学xxxx</w:t>
      </w:r>
      <w:r>
        <w:rPr>
          <w:rFonts w:ascii="仿宋" w:eastAsia="仿宋" w:hAnsi="仿宋" w:cs="Times New Roman"/>
          <w:kern w:val="0"/>
          <w:szCs w:val="24"/>
        </w:rPr>
        <w:t>项目(招标编号：2018[xxx])签订本合同，以资双方信守执行。</w:t>
      </w:r>
    </w:p>
    <w:p w:rsidR="00A91F36" w:rsidRDefault="00277BC2">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rsidR="00A91F36" w:rsidRDefault="00277BC2">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 货物的交货地点、期限</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rsidR="00A91F36" w:rsidRDefault="00A91F36">
      <w:pPr>
        <w:adjustRightInd w:val="0"/>
        <w:snapToGrid w:val="0"/>
        <w:spacing w:line="300" w:lineRule="auto"/>
        <w:rPr>
          <w:rFonts w:ascii="仿宋" w:eastAsia="仿宋" w:hAnsi="仿宋" w:cs="Times New Roman"/>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A91F36" w:rsidRDefault="00A91F36">
      <w:pPr>
        <w:adjustRightInd w:val="0"/>
        <w:snapToGrid w:val="0"/>
        <w:spacing w:line="300" w:lineRule="auto"/>
        <w:rPr>
          <w:rFonts w:ascii="仿宋" w:eastAsia="仿宋" w:hAnsi="仿宋" w:cs="Times New Roman"/>
          <w:b/>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第七条 货物的运输、保险、包装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A91F36" w:rsidRDefault="00A91F36">
      <w:pPr>
        <w:widowControl/>
        <w:adjustRightInd w:val="0"/>
        <w:snapToGrid w:val="0"/>
        <w:spacing w:line="300" w:lineRule="auto"/>
        <w:ind w:firstLine="420"/>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 付款方式</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w:t>
      </w:r>
      <w:r>
        <w:rPr>
          <w:rFonts w:ascii="仿宋" w:eastAsia="仿宋" w:hAnsi="仿宋" w:cs="Times New Roman"/>
          <w:szCs w:val="24"/>
        </w:rPr>
        <w:t>人</w:t>
      </w:r>
      <w:r>
        <w:rPr>
          <w:rFonts w:ascii="仿宋" w:eastAsia="仿宋" w:hAnsi="仿宋" w:cs="Times New Roman" w:hint="eastAsia"/>
          <w:szCs w:val="24"/>
        </w:rPr>
        <w:t>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lastRenderedPageBreak/>
        <w:t>10.2合同签订后，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rsidR="00A91F36" w:rsidRDefault="00A91F36">
      <w:pPr>
        <w:adjustRightInd w:val="0"/>
        <w:snapToGrid w:val="0"/>
        <w:spacing w:line="300" w:lineRule="auto"/>
        <w:outlineLvl w:val="0"/>
        <w:rPr>
          <w:rFonts w:ascii="仿宋" w:eastAsia="仿宋" w:hAnsi="仿宋" w:cs="Times New Roman"/>
          <w:b/>
          <w:bCs/>
          <w:kern w:val="0"/>
          <w:szCs w:val="24"/>
        </w:rPr>
      </w:pPr>
    </w:p>
    <w:p w:rsidR="00A91F36" w:rsidRDefault="00277BC2">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 验收准则和方法</w:t>
      </w:r>
      <w:bookmarkEnd w:id="127"/>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天内进行补交和/或免费更换，并自行承担由此造成的一切支出。因补交、换货等造成的延误按照合同约定处理。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A91F36" w:rsidRDefault="00A91F36">
      <w:pPr>
        <w:adjustRightInd w:val="0"/>
        <w:snapToGrid w:val="0"/>
        <w:spacing w:line="300" w:lineRule="auto"/>
        <w:ind w:left="1196" w:hanging="629"/>
        <w:rPr>
          <w:rFonts w:ascii="仿宋" w:eastAsia="仿宋" w:hAnsi="仿宋" w:cs="Times New Roman"/>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A91F36" w:rsidRDefault="00277BC2">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A91F36" w:rsidRDefault="00A91F36">
      <w:pPr>
        <w:adjustRightInd w:val="0"/>
        <w:snapToGrid w:val="0"/>
        <w:spacing w:line="300" w:lineRule="auto"/>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A91F36" w:rsidRDefault="00A91F36">
      <w:pPr>
        <w:adjustRightInd w:val="0"/>
        <w:snapToGrid w:val="0"/>
        <w:spacing w:line="300" w:lineRule="auto"/>
        <w:ind w:left="1247"/>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 xml:space="preserve">％【四舍五入，取整数】的履约保函。履约保函的格式和内容以甲方提供的版本为准。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rsidR="00A91F36" w:rsidRDefault="00277BC2">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A91F36" w:rsidRDefault="00A91F36">
      <w:pPr>
        <w:widowControl/>
        <w:tabs>
          <w:tab w:val="left" w:pos="5220"/>
        </w:tabs>
        <w:adjustRightInd w:val="0"/>
        <w:snapToGrid w:val="0"/>
        <w:spacing w:line="300" w:lineRule="auto"/>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A91F36" w:rsidRDefault="00A91F36">
      <w:pPr>
        <w:adjustRightInd w:val="0"/>
        <w:snapToGrid w:val="0"/>
        <w:spacing w:line="300" w:lineRule="auto"/>
        <w:ind w:left="1260" w:hanging="630"/>
        <w:rPr>
          <w:rFonts w:ascii="仿宋" w:eastAsia="仿宋" w:hAnsi="仿宋" w:cs="Times New Roman"/>
          <w:szCs w:val="24"/>
        </w:rPr>
      </w:pPr>
    </w:p>
    <w:p w:rsidR="00A91F36" w:rsidRDefault="00277BC2">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A91F36" w:rsidRDefault="00A91F36">
      <w:pPr>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rsidR="00A91F36" w:rsidRDefault="00277BC2">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rsidR="00A91F36" w:rsidRDefault="00A91F36">
      <w:pPr>
        <w:widowControl/>
        <w:adjustRightInd w:val="0"/>
        <w:snapToGrid w:val="0"/>
        <w:spacing w:line="300" w:lineRule="auto"/>
        <w:rPr>
          <w:rFonts w:ascii="仿宋" w:eastAsia="仿宋" w:hAnsi="仿宋" w:cs="Times New Roman"/>
          <w:b/>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乙    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A91F36" w:rsidRDefault="00A91F36">
      <w:pPr>
        <w:widowControl/>
        <w:adjustRightInd w:val="0"/>
        <w:snapToGrid w:val="0"/>
        <w:spacing w:line="300" w:lineRule="auto"/>
        <w:jc w:val="left"/>
        <w:rPr>
          <w:rFonts w:ascii="仿宋" w:eastAsia="仿宋" w:hAnsi="仿宋" w:cs="Times New Roman"/>
          <w:b/>
          <w:kern w:val="0"/>
          <w:szCs w:val="24"/>
        </w:rPr>
      </w:pP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1）附件一：《货物清单及价格》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A91F36" w:rsidRDefault="00A91F36">
      <w:pPr>
        <w:widowControl/>
        <w:adjustRightInd w:val="0"/>
        <w:snapToGrid w:val="0"/>
        <w:spacing w:line="300" w:lineRule="auto"/>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91F36">
        <w:trPr>
          <w:trHeight w:val="405"/>
        </w:trPr>
        <w:tc>
          <w:tcPr>
            <w:tcW w:w="4743" w:type="dxa"/>
          </w:tcPr>
          <w:p w:rsidR="00A91F36" w:rsidRDefault="00277BC2">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A91F36" w:rsidRDefault="00277BC2">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A91F36">
        <w:trPr>
          <w:trHeight w:val="600"/>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rsidR="00A91F36" w:rsidRDefault="00A91F36">
            <w:pPr>
              <w:adjustRightInd w:val="0"/>
              <w:snapToGrid w:val="0"/>
              <w:spacing w:line="300" w:lineRule="auto"/>
              <w:ind w:left="1137"/>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A91F36" w:rsidRDefault="00A91F36">
            <w:pPr>
              <w:adjustRightInd w:val="0"/>
              <w:snapToGrid w:val="0"/>
              <w:spacing w:line="300" w:lineRule="auto"/>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rsidR="00A91F36" w:rsidRDefault="00277BC2">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A91F36">
        <w:trPr>
          <w:trHeight w:val="2205"/>
        </w:trPr>
        <w:tc>
          <w:tcPr>
            <w:tcW w:w="4743"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A91F36" w:rsidRDefault="00A91F36">
      <w:pPr>
        <w:widowControl/>
        <w:adjustRightInd w:val="0"/>
        <w:snapToGrid w:val="0"/>
        <w:spacing w:line="300" w:lineRule="auto"/>
        <w:rPr>
          <w:rFonts w:ascii="宋体" w:eastAsia="宋体" w:hAnsi="宋体" w:cs="Times New Roman"/>
          <w:kern w:val="0"/>
          <w:szCs w:val="24"/>
        </w:rPr>
        <w:sectPr w:rsidR="00A91F36">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rsidR="00A91F36" w:rsidRDefault="00277BC2">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29"/>
    </w:p>
    <w:p w:rsidR="00A91F36" w:rsidRDefault="00277BC2">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项目内容及预算：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A91F36">
        <w:trPr>
          <w:trHeight w:val="513"/>
        </w:trPr>
        <w:tc>
          <w:tcPr>
            <w:tcW w:w="818" w:type="dxa"/>
            <w:vAlign w:val="center"/>
          </w:tcPr>
          <w:p w:rsidR="00A91F36" w:rsidRDefault="00277BC2">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1167"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数量</w:t>
            </w:r>
          </w:p>
          <w:p w:rsidR="00A91F36" w:rsidRDefault="00277BC2">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A91F36">
        <w:trPr>
          <w:trHeight w:val="705"/>
        </w:trPr>
        <w:tc>
          <w:tcPr>
            <w:tcW w:w="81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rsidR="00A91F36" w:rsidRDefault="00A91F36">
            <w:pPr>
              <w:spacing w:line="400" w:lineRule="exact"/>
              <w:jc w:val="center"/>
              <w:rPr>
                <w:rFonts w:ascii="仿宋" w:eastAsia="仿宋" w:hAnsi="仿宋"/>
                <w:bCs/>
                <w:szCs w:val="24"/>
              </w:rPr>
            </w:pPr>
          </w:p>
        </w:tc>
        <w:tc>
          <w:tcPr>
            <w:tcW w:w="2410" w:type="dxa"/>
            <w:vAlign w:val="center"/>
          </w:tcPr>
          <w:p w:rsidR="00A91F36" w:rsidRDefault="008C2EEB">
            <w:pPr>
              <w:spacing w:line="400" w:lineRule="exact"/>
              <w:jc w:val="center"/>
              <w:rPr>
                <w:rFonts w:ascii="仿宋" w:eastAsia="仿宋" w:hAnsi="仿宋"/>
                <w:bCs/>
                <w:szCs w:val="24"/>
              </w:rPr>
            </w:pPr>
            <w:r>
              <w:rPr>
                <w:rFonts w:ascii="Times New Roman" w:hAnsi="宋体" w:hint="eastAsia"/>
                <w:szCs w:val="21"/>
              </w:rPr>
              <w:t>PC</w:t>
            </w:r>
            <w:r>
              <w:rPr>
                <w:rFonts w:ascii="Times New Roman" w:hAnsi="宋体" w:hint="eastAsia"/>
                <w:szCs w:val="21"/>
              </w:rPr>
              <w:t>服务器</w:t>
            </w:r>
          </w:p>
        </w:tc>
        <w:tc>
          <w:tcPr>
            <w:tcW w:w="1393" w:type="dxa"/>
            <w:vAlign w:val="center"/>
          </w:tcPr>
          <w:p w:rsidR="00A91F36" w:rsidRDefault="00277BC2">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A91F36" w:rsidRDefault="008C2EEB">
            <w:pPr>
              <w:spacing w:line="400" w:lineRule="exact"/>
              <w:jc w:val="center"/>
              <w:rPr>
                <w:rFonts w:ascii="仿宋" w:eastAsia="仿宋" w:hAnsi="仿宋"/>
                <w:bCs/>
                <w:szCs w:val="24"/>
              </w:rPr>
            </w:pPr>
            <w:r>
              <w:rPr>
                <w:rFonts w:ascii="仿宋" w:eastAsia="仿宋" w:hAnsi="仿宋"/>
                <w:bCs/>
                <w:szCs w:val="24"/>
              </w:rPr>
              <w:t>52</w:t>
            </w:r>
            <w:r w:rsidR="00277BC2">
              <w:rPr>
                <w:rFonts w:ascii="仿宋" w:eastAsia="仿宋" w:hAnsi="仿宋" w:hint="eastAsia"/>
                <w:bCs/>
                <w:szCs w:val="24"/>
              </w:rPr>
              <w:t>万RMB</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w:t>
            </w:r>
          </w:p>
        </w:tc>
      </w:tr>
      <w:tr w:rsidR="00A91F36">
        <w:trPr>
          <w:cantSplit/>
          <w:trHeight w:val="705"/>
        </w:trPr>
        <w:tc>
          <w:tcPr>
            <w:tcW w:w="8546" w:type="dxa"/>
            <w:gridSpan w:val="6"/>
          </w:tcPr>
          <w:p w:rsidR="00A91F36" w:rsidRDefault="00277BC2">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合同签订后30日内。</w:t>
            </w:r>
            <w:r>
              <w:rPr>
                <w:rFonts w:ascii="仿宋" w:eastAsia="仿宋" w:hAnsi="仿宋"/>
                <w:bCs/>
                <w:szCs w:val="24"/>
              </w:rPr>
              <w:t xml:space="preserve"> </w:t>
            </w:r>
          </w:p>
          <w:p w:rsidR="00A91F36" w:rsidRDefault="00277BC2">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2.交货地点：</w:t>
            </w:r>
            <w:r w:rsidR="00EA04A9" w:rsidRPr="00EA04A9">
              <w:rPr>
                <w:rFonts w:ascii="仿宋" w:eastAsia="仿宋" w:hAnsi="仿宋" w:hint="eastAsia"/>
                <w:bCs/>
                <w:szCs w:val="24"/>
              </w:rPr>
              <w:t>北京大学指定地点</w:t>
            </w:r>
            <w:r>
              <w:rPr>
                <w:rFonts w:ascii="仿宋" w:eastAsia="仿宋" w:hAnsi="仿宋" w:hint="eastAsia"/>
                <w:bCs/>
                <w:szCs w:val="24"/>
              </w:rPr>
              <w:t>。</w:t>
            </w:r>
          </w:p>
          <w:p w:rsidR="00A91F36" w:rsidRDefault="00277BC2">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A91F36" w:rsidRDefault="00277BC2">
      <w:pPr>
        <w:rPr>
          <w:rFonts w:ascii="楷体_GB2312" w:eastAsia="楷体_GB2312"/>
          <w:b/>
          <w:bCs/>
          <w:sz w:val="28"/>
        </w:rPr>
      </w:pPr>
      <w:r>
        <w:rPr>
          <w:rFonts w:ascii="楷体_GB2312" w:eastAsia="楷体_GB2312" w:hint="eastAsia"/>
          <w:b/>
          <w:bCs/>
          <w:sz w:val="28"/>
        </w:rPr>
        <w:t>一、主要技术指标（需实现的功能或者目标、需满足的质量、安全、技术规格、物理特性等）</w:t>
      </w:r>
    </w:p>
    <w:p w:rsidR="00A91F36" w:rsidRDefault="00277BC2">
      <w:pPr>
        <w:rPr>
          <w:rFonts w:ascii="Times New Roman" w:eastAsia="宋体" w:hAnsi="Times New Roman" w:cs="Times New Roman"/>
          <w:b/>
          <w:sz w:val="21"/>
          <w:szCs w:val="21"/>
        </w:rPr>
      </w:pPr>
      <w:bookmarkStart w:id="132" w:name="_Toc230357439"/>
      <w:bookmarkStart w:id="133" w:name="_Toc258264687"/>
      <w:bookmarkStart w:id="134" w:name="_Toc289948435"/>
      <w:r>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EA04A9" w:rsidRPr="00172DD6" w:rsidRDefault="00EA04A9" w:rsidP="00EA04A9">
      <w:bookmarkStart w:id="135" w:name="_Toc504400816"/>
      <w:bookmarkEnd w:id="132"/>
      <w:bookmarkEnd w:id="133"/>
      <w:bookmarkEnd w:id="134"/>
      <w:r>
        <w:rPr>
          <w:rFonts w:hint="eastAsia"/>
        </w:rPr>
        <w:t>1</w:t>
      </w:r>
      <w:r>
        <w:t xml:space="preserve">. </w:t>
      </w:r>
      <w:r>
        <w:rPr>
          <w:rFonts w:hint="eastAsia"/>
        </w:rPr>
        <w:t>服务器类型</w:t>
      </w:r>
      <w:r w:rsidRPr="00172DD6">
        <w:rPr>
          <w:rFonts w:hint="eastAsia"/>
        </w:rPr>
        <w:t>1</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6"/>
        <w:gridCol w:w="7438"/>
      </w:tblGrid>
      <w:tr w:rsidR="00EA04A9" w:rsidRPr="00172DD6" w:rsidTr="004A53E3">
        <w:trPr>
          <w:trHeight w:val="280"/>
        </w:trPr>
        <w:tc>
          <w:tcPr>
            <w:tcW w:w="876" w:type="dxa"/>
            <w:shd w:val="clear" w:color="auto" w:fill="auto"/>
            <w:vAlign w:val="center"/>
            <w:hideMark/>
          </w:tcPr>
          <w:p w:rsidR="00EA04A9" w:rsidRPr="00172DD6" w:rsidRDefault="00EA04A9" w:rsidP="004A53E3">
            <w:pPr>
              <w:rPr>
                <w:b/>
                <w:bCs/>
              </w:rPr>
            </w:pPr>
            <w:r w:rsidRPr="00172DD6">
              <w:rPr>
                <w:rFonts w:hint="eastAsia"/>
                <w:b/>
                <w:bCs/>
              </w:rPr>
              <w:t>序号</w:t>
            </w:r>
          </w:p>
        </w:tc>
        <w:tc>
          <w:tcPr>
            <w:tcW w:w="1246" w:type="dxa"/>
            <w:shd w:val="clear" w:color="auto" w:fill="auto"/>
            <w:vAlign w:val="center"/>
            <w:hideMark/>
          </w:tcPr>
          <w:p w:rsidR="00EA04A9" w:rsidRPr="00172DD6" w:rsidRDefault="00EA04A9" w:rsidP="004A53E3">
            <w:pPr>
              <w:rPr>
                <w:b/>
                <w:bCs/>
              </w:rPr>
            </w:pPr>
            <w:r w:rsidRPr="00172DD6">
              <w:rPr>
                <w:rFonts w:hint="eastAsia"/>
                <w:b/>
                <w:bCs/>
              </w:rPr>
              <w:t>指标项</w:t>
            </w:r>
          </w:p>
        </w:tc>
        <w:tc>
          <w:tcPr>
            <w:tcW w:w="7438" w:type="dxa"/>
            <w:shd w:val="clear" w:color="auto" w:fill="auto"/>
            <w:vAlign w:val="center"/>
            <w:hideMark/>
          </w:tcPr>
          <w:p w:rsidR="00EA04A9" w:rsidRPr="00172DD6" w:rsidRDefault="00EA04A9" w:rsidP="004A53E3">
            <w:pPr>
              <w:rPr>
                <w:b/>
                <w:bCs/>
              </w:rPr>
            </w:pPr>
            <w:r w:rsidRPr="00172DD6">
              <w:rPr>
                <w:rFonts w:hint="eastAsia"/>
                <w:b/>
                <w:bCs/>
              </w:rPr>
              <w:t>招标参数</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tcPr>
          <w:p w:rsidR="00EA04A9" w:rsidRPr="00172DD6" w:rsidRDefault="00EA04A9" w:rsidP="004A53E3">
            <w:r w:rsidRPr="00172DD6">
              <w:rPr>
                <w:rFonts w:hint="eastAsia"/>
              </w:rPr>
              <w:t>规格</w:t>
            </w:r>
          </w:p>
        </w:tc>
        <w:tc>
          <w:tcPr>
            <w:tcW w:w="7438" w:type="dxa"/>
            <w:shd w:val="clear" w:color="auto" w:fill="auto"/>
            <w:vAlign w:val="center"/>
          </w:tcPr>
          <w:p w:rsidR="00EA04A9" w:rsidRPr="00172DD6" w:rsidRDefault="00EA04A9" w:rsidP="004A53E3">
            <w:r w:rsidRPr="00172DD6">
              <w:rPr>
                <w:rFonts w:hint="eastAsia"/>
              </w:rPr>
              <w:t>自主研发，非</w:t>
            </w:r>
            <w:r w:rsidRPr="00172DD6">
              <w:rPr>
                <w:rFonts w:hint="eastAsia"/>
              </w:rPr>
              <w:t>OEM</w:t>
            </w:r>
            <w:r w:rsidRPr="00172DD6">
              <w:rPr>
                <w:rFonts w:hint="eastAsia"/>
              </w:rPr>
              <w:t>，</w:t>
            </w:r>
            <w:r w:rsidRPr="00172DD6">
              <w:rPr>
                <w:rFonts w:hint="eastAsia"/>
              </w:rPr>
              <w:t>2U</w:t>
            </w:r>
            <w:r w:rsidRPr="00172DD6">
              <w:rPr>
                <w:rFonts w:hint="eastAsia"/>
              </w:rPr>
              <w:t>机架式服务器，提供产品彩页</w:t>
            </w:r>
            <w:proofErr w:type="gramStart"/>
            <w:r w:rsidRPr="00172DD6">
              <w:rPr>
                <w:rFonts w:hint="eastAsia"/>
              </w:rPr>
              <w:t>及官网链接</w:t>
            </w:r>
            <w:proofErr w:type="gramEnd"/>
            <w:r w:rsidRPr="00172DD6">
              <w:rPr>
                <w:rFonts w:hint="eastAsia"/>
              </w:rPr>
              <w:t>截图</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AD5BE5" w:rsidP="004A53E3">
            <w:r w:rsidRPr="00AD5BE5">
              <w:rPr>
                <w:rFonts w:ascii="宋体" w:eastAsia="宋体" w:hAnsi="宋体" w:hint="eastAsia"/>
              </w:rPr>
              <w:t>★</w:t>
            </w:r>
            <w:r w:rsidR="00EA04A9" w:rsidRPr="00AD5BE5">
              <w:t xml:space="preserve"> </w:t>
            </w:r>
            <w:r w:rsidR="00EA04A9" w:rsidRPr="00AD5BE5">
              <w:rPr>
                <w:rFonts w:hint="eastAsia"/>
              </w:rPr>
              <w:t>数量</w:t>
            </w:r>
          </w:p>
        </w:tc>
        <w:tc>
          <w:tcPr>
            <w:tcW w:w="7438" w:type="dxa"/>
            <w:shd w:val="clear" w:color="auto" w:fill="auto"/>
            <w:vAlign w:val="center"/>
            <w:hideMark/>
          </w:tcPr>
          <w:p w:rsidR="00EA04A9" w:rsidRPr="00172DD6" w:rsidRDefault="00EA04A9" w:rsidP="004A53E3">
            <w:r w:rsidRPr="00172DD6">
              <w:rPr>
                <w:rFonts w:hint="eastAsia"/>
              </w:rPr>
              <w:t>配置≥</w:t>
            </w:r>
            <w:r w:rsidRPr="00172DD6">
              <w:t>6</w:t>
            </w:r>
            <w:r w:rsidRPr="00172DD6">
              <w:rPr>
                <w:rFonts w:hint="eastAsia"/>
              </w:rPr>
              <w:t>台</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处理器</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2</w:t>
            </w:r>
            <w:r w:rsidRPr="00172DD6">
              <w:rPr>
                <w:rFonts w:hint="eastAsia"/>
              </w:rPr>
              <w:t>颗</w:t>
            </w:r>
            <w:r w:rsidRPr="00172DD6">
              <w:rPr>
                <w:rFonts w:hint="eastAsia"/>
              </w:rPr>
              <w:t xml:space="preserve">Intel Xeon </w:t>
            </w:r>
            <w:r w:rsidRPr="00172DD6">
              <w:t>5</w:t>
            </w:r>
            <w:r w:rsidRPr="00172DD6">
              <w:rPr>
                <w:rFonts w:hint="eastAsia"/>
              </w:rPr>
              <w:t>1xx</w:t>
            </w:r>
            <w:r w:rsidRPr="00172DD6">
              <w:rPr>
                <w:rFonts w:hint="eastAsia"/>
              </w:rPr>
              <w:t>系列</w:t>
            </w:r>
            <w:r w:rsidRPr="00172DD6">
              <w:rPr>
                <w:rFonts w:hint="eastAsia"/>
              </w:rPr>
              <w:t xml:space="preserve"> CPU</w:t>
            </w:r>
            <w:proofErr w:type="gramStart"/>
            <w:r w:rsidRPr="00172DD6">
              <w:rPr>
                <w:rFonts w:hint="eastAsia"/>
              </w:rPr>
              <w:t>且单颗</w:t>
            </w:r>
            <w:proofErr w:type="gramEnd"/>
            <w:r w:rsidRPr="00172DD6">
              <w:rPr>
                <w:rFonts w:hint="eastAsia"/>
              </w:rPr>
              <w:t>CPU</w:t>
            </w:r>
            <w:r w:rsidRPr="00172DD6">
              <w:rPr>
                <w:rFonts w:hint="eastAsia"/>
              </w:rPr>
              <w:t>≥</w:t>
            </w:r>
            <w:r w:rsidRPr="00172DD6">
              <w:rPr>
                <w:rFonts w:hint="eastAsia"/>
              </w:rPr>
              <w:t>12</w:t>
            </w:r>
            <w:r w:rsidRPr="00172DD6">
              <w:rPr>
                <w:rFonts w:hint="eastAsia"/>
              </w:rPr>
              <w:t>核，主频≥</w:t>
            </w:r>
            <w:r w:rsidRPr="00172DD6">
              <w:rPr>
                <w:rFonts w:hint="eastAsia"/>
              </w:rPr>
              <w:t>2.</w:t>
            </w:r>
            <w:r w:rsidRPr="00172DD6">
              <w:t>3</w:t>
            </w:r>
            <w:r w:rsidRPr="00172DD6">
              <w:rPr>
                <w:rFonts w:hint="eastAsia"/>
              </w:rPr>
              <w:t>0 GHz</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内存</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6</w:t>
            </w:r>
            <w:r w:rsidRPr="00172DD6">
              <w:rPr>
                <w:rFonts w:hint="eastAsia"/>
              </w:rPr>
              <w:t>条</w:t>
            </w:r>
            <w:r w:rsidRPr="00172DD6">
              <w:rPr>
                <w:rFonts w:hint="eastAsia"/>
              </w:rPr>
              <w:t>DDR4 2666MHz</w:t>
            </w:r>
            <w:r w:rsidRPr="00172DD6">
              <w:rPr>
                <w:rFonts w:hint="eastAsia"/>
              </w:rPr>
              <w:t>内存，单条内存≥</w:t>
            </w:r>
            <w:r w:rsidRPr="00172DD6">
              <w:t>32</w:t>
            </w:r>
            <w:r w:rsidRPr="00172DD6">
              <w:rPr>
                <w:rFonts w:hint="eastAsia"/>
              </w:rPr>
              <w:t>GB</w:t>
            </w:r>
            <w:r w:rsidRPr="00172DD6">
              <w:rPr>
                <w:rFonts w:hint="eastAsia"/>
              </w:rPr>
              <w:t>，内存插槽≥</w:t>
            </w:r>
            <w:r w:rsidRPr="00172DD6">
              <w:rPr>
                <w:rFonts w:hint="eastAsia"/>
              </w:rPr>
              <w:t>24</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硬盘</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2</w:t>
            </w:r>
            <w:r w:rsidRPr="00172DD6">
              <w:rPr>
                <w:rFonts w:hint="eastAsia"/>
              </w:rPr>
              <w:t>块</w:t>
            </w:r>
            <w:r w:rsidRPr="00172DD6">
              <w:rPr>
                <w:rFonts w:hint="eastAsia"/>
              </w:rPr>
              <w:t xml:space="preserve">300G 2.5" 10Krpm SAS </w:t>
            </w:r>
            <w:r w:rsidRPr="00172DD6">
              <w:rPr>
                <w:rFonts w:hint="eastAsia"/>
              </w:rPr>
              <w:t>硬盘，配置</w:t>
            </w:r>
            <w:bookmarkStart w:id="136" w:name="OLE_LINK17"/>
            <w:bookmarkStart w:id="137" w:name="OLE_LINK18"/>
            <w:r w:rsidRPr="00172DD6">
              <w:rPr>
                <w:rFonts w:hint="eastAsia"/>
              </w:rPr>
              <w:t>≥</w:t>
            </w:r>
            <w:bookmarkEnd w:id="136"/>
            <w:bookmarkEnd w:id="137"/>
            <w:r w:rsidRPr="00172DD6">
              <w:rPr>
                <w:rFonts w:hint="eastAsia"/>
              </w:rPr>
              <w:t>8</w:t>
            </w:r>
            <w:r w:rsidRPr="00172DD6">
              <w:rPr>
                <w:rFonts w:hint="eastAsia"/>
              </w:rPr>
              <w:t>块</w:t>
            </w:r>
            <w:r w:rsidRPr="00172DD6">
              <w:rPr>
                <w:rFonts w:hint="eastAsia"/>
              </w:rPr>
              <w:t xml:space="preserve">10TB 3.5" 7.2Krpm SATA </w:t>
            </w:r>
            <w:r w:rsidRPr="00172DD6">
              <w:rPr>
                <w:rFonts w:hint="eastAsia"/>
              </w:rPr>
              <w:t>硬盘；配置独立</w:t>
            </w:r>
            <w:r w:rsidRPr="00172DD6">
              <w:rPr>
                <w:rFonts w:hint="eastAsia"/>
              </w:rPr>
              <w:t>RAID</w:t>
            </w:r>
            <w:r w:rsidRPr="00172DD6">
              <w:rPr>
                <w:rFonts w:hint="eastAsia"/>
              </w:rPr>
              <w:t>卡，支持</w:t>
            </w:r>
            <w:r w:rsidRPr="00172DD6">
              <w:rPr>
                <w:rFonts w:hint="eastAsia"/>
              </w:rPr>
              <w:t>Raid0</w:t>
            </w:r>
            <w:r w:rsidRPr="00172DD6">
              <w:rPr>
                <w:rFonts w:hint="eastAsia"/>
              </w:rPr>
              <w:t>、</w:t>
            </w:r>
            <w:r w:rsidRPr="00172DD6">
              <w:rPr>
                <w:rFonts w:hint="eastAsia"/>
              </w:rPr>
              <w:t>1</w:t>
            </w:r>
            <w:r w:rsidRPr="00172DD6">
              <w:rPr>
                <w:rFonts w:hint="eastAsia"/>
              </w:rPr>
              <w:t>、</w:t>
            </w:r>
            <w:r w:rsidRPr="00172DD6">
              <w:rPr>
                <w:rFonts w:hint="eastAsia"/>
              </w:rPr>
              <w:t>10</w:t>
            </w:r>
            <w:r w:rsidRPr="00172DD6">
              <w:rPr>
                <w:rFonts w:hint="eastAsia"/>
              </w:rPr>
              <w:t>、</w:t>
            </w:r>
            <w:r w:rsidRPr="00172DD6">
              <w:rPr>
                <w:rFonts w:hint="eastAsia"/>
              </w:rPr>
              <w:t>5</w:t>
            </w:r>
            <w:r w:rsidRPr="00172DD6">
              <w:rPr>
                <w:rFonts w:hint="eastAsia"/>
              </w:rPr>
              <w:t>、</w:t>
            </w:r>
            <w:r w:rsidRPr="00172DD6">
              <w:rPr>
                <w:rFonts w:hint="eastAsia"/>
              </w:rPr>
              <w:t>6,</w:t>
            </w:r>
            <w:r w:rsidRPr="00172DD6">
              <w:rPr>
                <w:rFonts w:hint="eastAsia"/>
              </w:rPr>
              <w:t>≥</w:t>
            </w:r>
            <w:r w:rsidRPr="00172DD6">
              <w:rPr>
                <w:rFonts w:hint="eastAsia"/>
              </w:rPr>
              <w:t>2GB</w:t>
            </w:r>
            <w:r w:rsidRPr="00172DD6">
              <w:rPr>
                <w:rFonts w:hint="eastAsia"/>
              </w:rPr>
              <w:t>缓存。</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以太网卡</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4</w:t>
            </w:r>
            <w:r w:rsidRPr="00172DD6">
              <w:rPr>
                <w:rFonts w:hint="eastAsia"/>
              </w:rPr>
              <w:t>个千兆网口</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高速网卡</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1</w:t>
            </w:r>
            <w:r w:rsidRPr="00172DD6">
              <w:rPr>
                <w:rFonts w:hint="eastAsia"/>
              </w:rPr>
              <w:t>块双端口</w:t>
            </w:r>
            <w:r w:rsidRPr="00172DD6">
              <w:rPr>
                <w:rFonts w:hint="eastAsia"/>
              </w:rPr>
              <w:t>10Gb</w:t>
            </w:r>
            <w:r w:rsidRPr="00172DD6">
              <w:rPr>
                <w:rFonts w:hint="eastAsia"/>
              </w:rPr>
              <w:t>网卡（满</w:t>
            </w:r>
            <w:proofErr w:type="gramStart"/>
            <w:r w:rsidRPr="00172DD6">
              <w:rPr>
                <w:rFonts w:hint="eastAsia"/>
              </w:rPr>
              <w:t>配多模光模块</w:t>
            </w:r>
            <w:proofErr w:type="gramEnd"/>
            <w:r w:rsidRPr="00172DD6">
              <w:rPr>
                <w:rFonts w:hint="eastAsia"/>
              </w:rPr>
              <w:t>）</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灵活配置</w:t>
            </w:r>
          </w:p>
        </w:tc>
        <w:tc>
          <w:tcPr>
            <w:tcW w:w="7438" w:type="dxa"/>
            <w:shd w:val="clear" w:color="auto" w:fill="auto"/>
            <w:vAlign w:val="center"/>
            <w:hideMark/>
          </w:tcPr>
          <w:p w:rsidR="00EA04A9" w:rsidRPr="00172DD6" w:rsidRDefault="00EA04A9" w:rsidP="004A53E3">
            <w:r w:rsidRPr="00172DD6">
              <w:rPr>
                <w:rFonts w:hint="eastAsia"/>
              </w:rPr>
              <w:t>可作</w:t>
            </w:r>
            <w:r w:rsidRPr="00172DD6">
              <w:rPr>
                <w:rFonts w:hint="eastAsia"/>
              </w:rPr>
              <w:t>GPU</w:t>
            </w:r>
            <w:r w:rsidRPr="00172DD6">
              <w:rPr>
                <w:rFonts w:hint="eastAsia"/>
              </w:rPr>
              <w:t>服务器使用：最大支持≥</w:t>
            </w:r>
            <w:r>
              <w:t>2</w:t>
            </w:r>
            <w:r w:rsidRPr="00172DD6">
              <w:rPr>
                <w:rFonts w:hint="eastAsia"/>
              </w:rPr>
              <w:t>个全宽</w:t>
            </w:r>
            <w:r w:rsidRPr="00172DD6">
              <w:rPr>
                <w:rFonts w:hint="eastAsia"/>
              </w:rPr>
              <w:t>GPU</w:t>
            </w:r>
            <w:r w:rsidRPr="00172DD6">
              <w:rPr>
                <w:rFonts w:hint="eastAsia"/>
              </w:rPr>
              <w:t>卡，例如</w:t>
            </w:r>
            <w:r w:rsidRPr="00172DD6">
              <w:rPr>
                <w:rFonts w:hint="eastAsia"/>
              </w:rPr>
              <w:t>P100/V100</w:t>
            </w:r>
            <w:r w:rsidRPr="00172DD6">
              <w:rPr>
                <w:rFonts w:hint="eastAsia"/>
              </w:rPr>
              <w:t>，支持</w:t>
            </w:r>
            <w:r w:rsidRPr="00172DD6">
              <w:rPr>
                <w:rFonts w:hint="eastAsia"/>
              </w:rPr>
              <w:t>NVIDIA</w:t>
            </w:r>
            <w:r w:rsidRPr="00172DD6">
              <w:t xml:space="preserve"> </w:t>
            </w:r>
            <w:r w:rsidRPr="00172DD6">
              <w:rPr>
                <w:rFonts w:hint="eastAsia"/>
              </w:rPr>
              <w:t>T4</w:t>
            </w:r>
            <w:r w:rsidRPr="00172DD6">
              <w:rPr>
                <w:rFonts w:hint="eastAsia"/>
              </w:rPr>
              <w:t>卡，提供</w:t>
            </w:r>
            <w:r w:rsidRPr="00172DD6">
              <w:rPr>
                <w:rFonts w:hint="eastAsia"/>
              </w:rPr>
              <w:t>NVIDIA</w:t>
            </w:r>
            <w:proofErr w:type="gramStart"/>
            <w:r w:rsidRPr="00172DD6">
              <w:rPr>
                <w:rFonts w:hint="eastAsia"/>
              </w:rPr>
              <w:t>官网认证</w:t>
            </w:r>
            <w:proofErr w:type="gramEnd"/>
            <w:r w:rsidRPr="00172DD6">
              <w:rPr>
                <w:rFonts w:hint="eastAsia"/>
              </w:rPr>
              <w:t>截图</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tcPr>
          <w:p w:rsidR="00EA04A9" w:rsidRPr="00172DD6" w:rsidRDefault="00EA04A9" w:rsidP="004A53E3">
            <w:r w:rsidRPr="00172DD6">
              <w:rPr>
                <w:rFonts w:hint="eastAsia"/>
              </w:rPr>
              <w:t>IO</w:t>
            </w:r>
            <w:r w:rsidRPr="00172DD6">
              <w:rPr>
                <w:rFonts w:hint="eastAsia"/>
              </w:rPr>
              <w:t>扩展性</w:t>
            </w:r>
          </w:p>
        </w:tc>
        <w:tc>
          <w:tcPr>
            <w:tcW w:w="7438" w:type="dxa"/>
            <w:shd w:val="clear" w:color="auto" w:fill="auto"/>
            <w:vAlign w:val="center"/>
          </w:tcPr>
          <w:p w:rsidR="00EA04A9" w:rsidRPr="00172DD6" w:rsidRDefault="00EA04A9" w:rsidP="004A53E3">
            <w:r w:rsidRPr="00172DD6">
              <w:rPr>
                <w:rFonts w:hint="eastAsia"/>
              </w:rPr>
              <w:t>支持</w:t>
            </w:r>
            <w:r>
              <w:t>8</w:t>
            </w:r>
            <w:r w:rsidRPr="00172DD6">
              <w:rPr>
                <w:rFonts w:hint="eastAsia"/>
              </w:rPr>
              <w:t>个</w:t>
            </w:r>
            <w:r w:rsidRPr="00172DD6">
              <w:rPr>
                <w:rFonts w:hint="eastAsia"/>
              </w:rPr>
              <w:t>PCIE</w:t>
            </w:r>
            <w:r w:rsidRPr="00172DD6">
              <w:rPr>
                <w:rFonts w:hint="eastAsia"/>
              </w:rPr>
              <w:t>插槽，，最大支持</w:t>
            </w:r>
            <w:proofErr w:type="gramStart"/>
            <w:r>
              <w:t>2</w:t>
            </w:r>
            <w:r w:rsidRPr="00172DD6">
              <w:rPr>
                <w:rFonts w:hint="eastAsia"/>
              </w:rPr>
              <w:t>个双宽</w:t>
            </w:r>
            <w:proofErr w:type="gramEnd"/>
            <w:r w:rsidRPr="00172DD6">
              <w:rPr>
                <w:rFonts w:hint="eastAsia"/>
              </w:rPr>
              <w:t>GPU</w:t>
            </w:r>
            <w:r w:rsidRPr="00172DD6">
              <w:rPr>
                <w:rFonts w:hint="eastAsia"/>
              </w:rPr>
              <w:t>、</w:t>
            </w:r>
            <w:proofErr w:type="gramStart"/>
            <w:r>
              <w:t>6</w:t>
            </w:r>
            <w:r w:rsidRPr="00172DD6">
              <w:rPr>
                <w:rFonts w:hint="eastAsia"/>
              </w:rPr>
              <w:t>个单宽</w:t>
            </w:r>
            <w:proofErr w:type="gramEnd"/>
            <w:r w:rsidRPr="00172DD6">
              <w:rPr>
                <w:rFonts w:hint="eastAsia"/>
              </w:rPr>
              <w:t>GPU</w:t>
            </w:r>
            <w:r w:rsidRPr="00172DD6">
              <w:rPr>
                <w:rFonts w:hint="eastAsia"/>
              </w:rPr>
              <w:t>，提供</w:t>
            </w:r>
            <w:proofErr w:type="gramStart"/>
            <w:r w:rsidRPr="00172DD6">
              <w:rPr>
                <w:rFonts w:hint="eastAsia"/>
              </w:rPr>
              <w:t>官网截</w:t>
            </w:r>
            <w:proofErr w:type="gramEnd"/>
            <w:r w:rsidRPr="00172DD6">
              <w:rPr>
                <w:rFonts w:hint="eastAsia"/>
              </w:rPr>
              <w:t>图及链接证明</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管理特性</w:t>
            </w:r>
          </w:p>
        </w:tc>
        <w:tc>
          <w:tcPr>
            <w:tcW w:w="7438" w:type="dxa"/>
            <w:shd w:val="clear" w:color="auto" w:fill="auto"/>
            <w:vAlign w:val="center"/>
            <w:hideMark/>
          </w:tcPr>
          <w:p w:rsidR="00EA04A9" w:rsidRPr="00172DD6" w:rsidRDefault="00EA04A9" w:rsidP="004A53E3">
            <w:r w:rsidRPr="00172DD6">
              <w:rPr>
                <w:rFonts w:hint="eastAsia"/>
              </w:rPr>
              <w:t>集成</w:t>
            </w:r>
            <w:r w:rsidRPr="00172DD6">
              <w:rPr>
                <w:rFonts w:hint="eastAsia"/>
              </w:rPr>
              <w:t>BMC</w:t>
            </w:r>
            <w:r w:rsidRPr="00172DD6">
              <w:rPr>
                <w:rFonts w:hint="eastAsia"/>
              </w:rPr>
              <w:t>管理模块，支持</w:t>
            </w:r>
            <w:r w:rsidRPr="00172DD6">
              <w:rPr>
                <w:rFonts w:hint="eastAsia"/>
              </w:rPr>
              <w:t>IPMI</w:t>
            </w:r>
            <w:r w:rsidRPr="00172DD6">
              <w:rPr>
                <w:rFonts w:hint="eastAsia"/>
              </w:rPr>
              <w:t>、</w:t>
            </w:r>
            <w:r w:rsidRPr="00172DD6">
              <w:rPr>
                <w:rFonts w:hint="eastAsia"/>
              </w:rPr>
              <w:t>KVM over IP</w:t>
            </w:r>
            <w:r w:rsidRPr="00172DD6">
              <w:rPr>
                <w:rFonts w:hint="eastAsia"/>
              </w:rPr>
              <w:t>、虚拟媒体等功能</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可靠性</w:t>
            </w:r>
          </w:p>
        </w:tc>
        <w:tc>
          <w:tcPr>
            <w:tcW w:w="7438" w:type="dxa"/>
            <w:shd w:val="clear" w:color="auto" w:fill="auto"/>
            <w:vAlign w:val="center"/>
            <w:hideMark/>
          </w:tcPr>
          <w:p w:rsidR="00EA04A9" w:rsidRPr="00172DD6" w:rsidRDefault="00EA04A9" w:rsidP="004A53E3">
            <w:r w:rsidRPr="00172DD6">
              <w:rPr>
                <w:rFonts w:hint="eastAsia"/>
              </w:rPr>
              <w:t>提供整机可靠性测试报告，</w:t>
            </w:r>
            <w:r w:rsidRPr="00172DD6">
              <w:rPr>
                <w:rFonts w:hint="eastAsia"/>
              </w:rPr>
              <w:t>MTBF</w:t>
            </w:r>
            <w:r w:rsidRPr="00172DD6">
              <w:rPr>
                <w:rFonts w:hint="eastAsia"/>
              </w:rPr>
              <w:t>≥</w:t>
            </w:r>
            <w:r w:rsidRPr="00172DD6">
              <w:rPr>
                <w:rFonts w:hint="eastAsia"/>
              </w:rPr>
              <w:t>5</w:t>
            </w:r>
            <w:r>
              <w:t>0</w:t>
            </w:r>
            <w:r w:rsidRPr="00172DD6">
              <w:rPr>
                <w:rFonts w:hint="eastAsia"/>
              </w:rPr>
              <w:t>000</w:t>
            </w:r>
            <w:r w:rsidRPr="00172DD6">
              <w:rPr>
                <w:rFonts w:hint="eastAsia"/>
              </w:rPr>
              <w:t>小时，提供可靠性测试报告</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电源</w:t>
            </w:r>
          </w:p>
        </w:tc>
        <w:tc>
          <w:tcPr>
            <w:tcW w:w="7438" w:type="dxa"/>
            <w:shd w:val="clear" w:color="auto" w:fill="auto"/>
            <w:vAlign w:val="center"/>
            <w:hideMark/>
          </w:tcPr>
          <w:p w:rsidR="00EA04A9" w:rsidRPr="00172DD6" w:rsidRDefault="00EA04A9" w:rsidP="004A53E3">
            <w:r w:rsidRPr="00172DD6">
              <w:rPr>
                <w:rFonts w:hint="eastAsia"/>
              </w:rPr>
              <w:t>高效冗余热插拔电源，支持</w:t>
            </w:r>
            <w:r w:rsidRPr="00172DD6">
              <w:rPr>
                <w:rFonts w:hint="eastAsia"/>
              </w:rPr>
              <w:t>1+1</w:t>
            </w:r>
            <w:r w:rsidRPr="00172DD6">
              <w:rPr>
                <w:rFonts w:hint="eastAsia"/>
              </w:rPr>
              <w:t>冗余</w:t>
            </w:r>
          </w:p>
        </w:tc>
      </w:tr>
    </w:tbl>
    <w:p w:rsidR="00EA04A9" w:rsidRPr="00172DD6" w:rsidRDefault="00EA04A9" w:rsidP="00EA04A9"/>
    <w:p w:rsidR="00EA04A9" w:rsidRPr="00172DD6" w:rsidRDefault="00EA04A9" w:rsidP="00EA04A9">
      <w:r>
        <w:rPr>
          <w:rFonts w:hint="eastAsia"/>
        </w:rPr>
        <w:t>2</w:t>
      </w:r>
      <w:r>
        <w:t xml:space="preserve">. </w:t>
      </w:r>
      <w:r>
        <w:rPr>
          <w:rFonts w:hint="eastAsia"/>
        </w:rPr>
        <w:t>服务器类型</w:t>
      </w:r>
      <w:r w:rsidRPr="00172DD6">
        <w:rPr>
          <w:rFonts w:hint="eastAsia"/>
        </w:rPr>
        <w:t>2</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6"/>
        <w:gridCol w:w="7438"/>
      </w:tblGrid>
      <w:tr w:rsidR="00EA04A9" w:rsidRPr="00172DD6" w:rsidTr="004A53E3">
        <w:trPr>
          <w:trHeight w:val="280"/>
        </w:trPr>
        <w:tc>
          <w:tcPr>
            <w:tcW w:w="876" w:type="dxa"/>
            <w:shd w:val="clear" w:color="auto" w:fill="auto"/>
            <w:vAlign w:val="center"/>
            <w:hideMark/>
          </w:tcPr>
          <w:p w:rsidR="00EA04A9" w:rsidRPr="00172DD6" w:rsidRDefault="00EA04A9" w:rsidP="004A53E3">
            <w:pPr>
              <w:rPr>
                <w:b/>
                <w:bCs/>
              </w:rPr>
            </w:pPr>
            <w:r w:rsidRPr="00172DD6">
              <w:rPr>
                <w:rFonts w:hint="eastAsia"/>
                <w:b/>
                <w:bCs/>
              </w:rPr>
              <w:t>序号</w:t>
            </w:r>
          </w:p>
        </w:tc>
        <w:tc>
          <w:tcPr>
            <w:tcW w:w="1246" w:type="dxa"/>
            <w:shd w:val="clear" w:color="auto" w:fill="auto"/>
            <w:vAlign w:val="center"/>
            <w:hideMark/>
          </w:tcPr>
          <w:p w:rsidR="00EA04A9" w:rsidRPr="00172DD6" w:rsidRDefault="00EA04A9" w:rsidP="004A53E3">
            <w:pPr>
              <w:rPr>
                <w:b/>
                <w:bCs/>
              </w:rPr>
            </w:pPr>
            <w:r w:rsidRPr="00172DD6">
              <w:rPr>
                <w:rFonts w:hint="eastAsia"/>
                <w:b/>
                <w:bCs/>
              </w:rPr>
              <w:t>指标项</w:t>
            </w:r>
          </w:p>
        </w:tc>
        <w:tc>
          <w:tcPr>
            <w:tcW w:w="7438" w:type="dxa"/>
            <w:shd w:val="clear" w:color="auto" w:fill="auto"/>
            <w:vAlign w:val="center"/>
            <w:hideMark/>
          </w:tcPr>
          <w:p w:rsidR="00EA04A9" w:rsidRPr="00172DD6" w:rsidRDefault="00EA04A9" w:rsidP="004A53E3">
            <w:pPr>
              <w:rPr>
                <w:b/>
                <w:bCs/>
              </w:rPr>
            </w:pPr>
            <w:r w:rsidRPr="00172DD6">
              <w:rPr>
                <w:rFonts w:hint="eastAsia"/>
                <w:b/>
                <w:bCs/>
              </w:rPr>
              <w:t>招标参数</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tcPr>
          <w:p w:rsidR="00EA04A9" w:rsidRPr="00172DD6" w:rsidRDefault="00EA04A9" w:rsidP="004A53E3">
            <w:r w:rsidRPr="00172DD6">
              <w:rPr>
                <w:rFonts w:hint="eastAsia"/>
              </w:rPr>
              <w:t>规格</w:t>
            </w:r>
          </w:p>
        </w:tc>
        <w:tc>
          <w:tcPr>
            <w:tcW w:w="7438" w:type="dxa"/>
            <w:shd w:val="clear" w:color="auto" w:fill="auto"/>
            <w:vAlign w:val="center"/>
          </w:tcPr>
          <w:p w:rsidR="00EA04A9" w:rsidRPr="00172DD6" w:rsidRDefault="00EA04A9" w:rsidP="004A53E3">
            <w:r w:rsidRPr="00172DD6">
              <w:rPr>
                <w:rFonts w:hint="eastAsia"/>
              </w:rPr>
              <w:t>自主研发，非</w:t>
            </w:r>
            <w:r w:rsidRPr="00172DD6">
              <w:rPr>
                <w:rFonts w:hint="eastAsia"/>
              </w:rPr>
              <w:t>OEM</w:t>
            </w:r>
            <w:r w:rsidRPr="00172DD6">
              <w:rPr>
                <w:rFonts w:hint="eastAsia"/>
              </w:rPr>
              <w:t>，</w:t>
            </w:r>
            <w:r w:rsidRPr="00172DD6">
              <w:rPr>
                <w:rFonts w:hint="eastAsia"/>
              </w:rPr>
              <w:t>2U</w:t>
            </w:r>
            <w:r w:rsidRPr="00172DD6">
              <w:rPr>
                <w:rFonts w:hint="eastAsia"/>
              </w:rPr>
              <w:t>机架式服务器，提供产品彩页</w:t>
            </w:r>
            <w:proofErr w:type="gramStart"/>
            <w:r w:rsidRPr="00172DD6">
              <w:rPr>
                <w:rFonts w:hint="eastAsia"/>
              </w:rPr>
              <w:t>及官网链接</w:t>
            </w:r>
            <w:proofErr w:type="gramEnd"/>
            <w:r w:rsidRPr="00172DD6">
              <w:rPr>
                <w:rFonts w:hint="eastAsia"/>
              </w:rPr>
              <w:t>截图</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AD5BE5" w:rsidP="004A53E3">
            <w:r w:rsidRPr="00AD5BE5">
              <w:rPr>
                <w:rFonts w:ascii="宋体" w:eastAsia="宋体" w:hAnsi="宋体" w:hint="eastAsia"/>
              </w:rPr>
              <w:t>★</w:t>
            </w:r>
            <w:r w:rsidR="00EA04A9" w:rsidRPr="00AD5BE5">
              <w:t xml:space="preserve"> </w:t>
            </w:r>
            <w:r w:rsidR="00EA04A9" w:rsidRPr="00AD5BE5">
              <w:rPr>
                <w:rFonts w:hint="eastAsia"/>
              </w:rPr>
              <w:t>数量</w:t>
            </w:r>
          </w:p>
        </w:tc>
        <w:tc>
          <w:tcPr>
            <w:tcW w:w="7438" w:type="dxa"/>
            <w:shd w:val="clear" w:color="auto" w:fill="auto"/>
            <w:vAlign w:val="center"/>
            <w:hideMark/>
          </w:tcPr>
          <w:p w:rsidR="00EA04A9" w:rsidRPr="00172DD6" w:rsidRDefault="00EA04A9" w:rsidP="004A53E3">
            <w:r w:rsidRPr="00172DD6">
              <w:rPr>
                <w:rFonts w:hint="eastAsia"/>
              </w:rPr>
              <w:t>配置≥</w:t>
            </w:r>
            <w:r w:rsidRPr="00172DD6">
              <w:t>1</w:t>
            </w:r>
            <w:r w:rsidRPr="00172DD6">
              <w:rPr>
                <w:rFonts w:hint="eastAsia"/>
              </w:rPr>
              <w:t>台</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处理器</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2</w:t>
            </w:r>
            <w:r w:rsidRPr="00172DD6">
              <w:rPr>
                <w:rFonts w:hint="eastAsia"/>
              </w:rPr>
              <w:t>颗</w:t>
            </w:r>
            <w:r w:rsidRPr="00172DD6">
              <w:rPr>
                <w:rFonts w:hint="eastAsia"/>
              </w:rPr>
              <w:t xml:space="preserve">Intel Xeon </w:t>
            </w:r>
            <w:r w:rsidRPr="00172DD6">
              <w:t>5</w:t>
            </w:r>
            <w:r w:rsidRPr="00172DD6">
              <w:rPr>
                <w:rFonts w:hint="eastAsia"/>
              </w:rPr>
              <w:t>1xx</w:t>
            </w:r>
            <w:r w:rsidRPr="00172DD6">
              <w:rPr>
                <w:rFonts w:hint="eastAsia"/>
              </w:rPr>
              <w:t>系列</w:t>
            </w:r>
            <w:r w:rsidRPr="00172DD6">
              <w:rPr>
                <w:rFonts w:hint="eastAsia"/>
              </w:rPr>
              <w:t xml:space="preserve"> CPU</w:t>
            </w:r>
            <w:proofErr w:type="gramStart"/>
            <w:r w:rsidRPr="00172DD6">
              <w:rPr>
                <w:rFonts w:hint="eastAsia"/>
              </w:rPr>
              <w:t>且单颗</w:t>
            </w:r>
            <w:proofErr w:type="gramEnd"/>
            <w:r w:rsidRPr="00172DD6">
              <w:rPr>
                <w:rFonts w:hint="eastAsia"/>
              </w:rPr>
              <w:t>CPU</w:t>
            </w:r>
            <w:r w:rsidRPr="00172DD6">
              <w:rPr>
                <w:rFonts w:hint="eastAsia"/>
              </w:rPr>
              <w:t>≥</w:t>
            </w:r>
            <w:r w:rsidRPr="00172DD6">
              <w:rPr>
                <w:rFonts w:hint="eastAsia"/>
              </w:rPr>
              <w:t>12</w:t>
            </w:r>
            <w:r w:rsidRPr="00172DD6">
              <w:rPr>
                <w:rFonts w:hint="eastAsia"/>
              </w:rPr>
              <w:t>核，主频≥</w:t>
            </w:r>
            <w:r w:rsidRPr="00172DD6">
              <w:rPr>
                <w:rFonts w:hint="eastAsia"/>
              </w:rPr>
              <w:t>2.</w:t>
            </w:r>
            <w:r w:rsidRPr="00172DD6">
              <w:t>3</w:t>
            </w:r>
            <w:r w:rsidRPr="00172DD6">
              <w:rPr>
                <w:rFonts w:hint="eastAsia"/>
              </w:rPr>
              <w:t>0 GHz</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内存</w:t>
            </w:r>
          </w:p>
        </w:tc>
        <w:tc>
          <w:tcPr>
            <w:tcW w:w="7438" w:type="dxa"/>
            <w:shd w:val="clear" w:color="auto" w:fill="auto"/>
            <w:vAlign w:val="center"/>
            <w:hideMark/>
          </w:tcPr>
          <w:p w:rsidR="00EA04A9" w:rsidRPr="00172DD6" w:rsidRDefault="00EA04A9" w:rsidP="004A53E3">
            <w:r w:rsidRPr="00172DD6">
              <w:rPr>
                <w:rFonts w:hint="eastAsia"/>
              </w:rPr>
              <w:t>配置≥</w:t>
            </w:r>
            <w:r w:rsidRPr="00172DD6">
              <w:t>12</w:t>
            </w:r>
            <w:r w:rsidRPr="00172DD6">
              <w:rPr>
                <w:rFonts w:hint="eastAsia"/>
              </w:rPr>
              <w:t>条</w:t>
            </w:r>
            <w:r w:rsidRPr="00172DD6">
              <w:rPr>
                <w:rFonts w:hint="eastAsia"/>
              </w:rPr>
              <w:t>DDR4 2666MHz</w:t>
            </w:r>
            <w:r w:rsidRPr="00172DD6">
              <w:rPr>
                <w:rFonts w:hint="eastAsia"/>
              </w:rPr>
              <w:t>内存，单条内存≥</w:t>
            </w:r>
            <w:r w:rsidRPr="00172DD6">
              <w:t>32</w:t>
            </w:r>
            <w:r w:rsidRPr="00172DD6">
              <w:rPr>
                <w:rFonts w:hint="eastAsia"/>
              </w:rPr>
              <w:t>GB</w:t>
            </w:r>
            <w:r w:rsidRPr="00172DD6">
              <w:rPr>
                <w:rFonts w:hint="eastAsia"/>
              </w:rPr>
              <w:t>，内存插槽≥</w:t>
            </w:r>
            <w:r w:rsidRPr="00172DD6">
              <w:rPr>
                <w:rFonts w:hint="eastAsia"/>
              </w:rPr>
              <w:t>24</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硬盘</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2</w:t>
            </w:r>
            <w:r w:rsidRPr="00172DD6">
              <w:rPr>
                <w:rFonts w:hint="eastAsia"/>
              </w:rPr>
              <w:t>块</w:t>
            </w:r>
            <w:r w:rsidRPr="00172DD6">
              <w:rPr>
                <w:rFonts w:hint="eastAsia"/>
              </w:rPr>
              <w:t xml:space="preserve">300G 2.5" 10Krpm SAS </w:t>
            </w:r>
            <w:r w:rsidRPr="00172DD6">
              <w:rPr>
                <w:rFonts w:hint="eastAsia"/>
              </w:rPr>
              <w:t>硬盘，配置≥</w:t>
            </w:r>
            <w:r w:rsidRPr="00172DD6">
              <w:rPr>
                <w:rFonts w:hint="eastAsia"/>
              </w:rPr>
              <w:t>8</w:t>
            </w:r>
            <w:r w:rsidRPr="00172DD6">
              <w:rPr>
                <w:rFonts w:hint="eastAsia"/>
              </w:rPr>
              <w:t>块</w:t>
            </w:r>
            <w:r w:rsidRPr="00172DD6">
              <w:rPr>
                <w:rFonts w:hint="eastAsia"/>
              </w:rPr>
              <w:t xml:space="preserve">10TB 3.5" 7.2Krpm SATA </w:t>
            </w:r>
            <w:r w:rsidRPr="00172DD6">
              <w:rPr>
                <w:rFonts w:hint="eastAsia"/>
              </w:rPr>
              <w:t>硬盘；配置独立</w:t>
            </w:r>
            <w:r w:rsidRPr="00172DD6">
              <w:rPr>
                <w:rFonts w:hint="eastAsia"/>
              </w:rPr>
              <w:t>RAID</w:t>
            </w:r>
            <w:r w:rsidRPr="00172DD6">
              <w:rPr>
                <w:rFonts w:hint="eastAsia"/>
              </w:rPr>
              <w:t>卡，支持</w:t>
            </w:r>
            <w:r w:rsidRPr="00172DD6">
              <w:rPr>
                <w:rFonts w:hint="eastAsia"/>
              </w:rPr>
              <w:t>Raid0</w:t>
            </w:r>
            <w:r w:rsidRPr="00172DD6">
              <w:rPr>
                <w:rFonts w:hint="eastAsia"/>
              </w:rPr>
              <w:t>、</w:t>
            </w:r>
            <w:r w:rsidRPr="00172DD6">
              <w:rPr>
                <w:rFonts w:hint="eastAsia"/>
              </w:rPr>
              <w:t>1</w:t>
            </w:r>
            <w:r w:rsidRPr="00172DD6">
              <w:rPr>
                <w:rFonts w:hint="eastAsia"/>
              </w:rPr>
              <w:t>、</w:t>
            </w:r>
            <w:r w:rsidRPr="00172DD6">
              <w:rPr>
                <w:rFonts w:hint="eastAsia"/>
              </w:rPr>
              <w:t>10</w:t>
            </w:r>
            <w:r w:rsidRPr="00172DD6">
              <w:rPr>
                <w:rFonts w:hint="eastAsia"/>
              </w:rPr>
              <w:t>、</w:t>
            </w:r>
            <w:r w:rsidRPr="00172DD6">
              <w:rPr>
                <w:rFonts w:hint="eastAsia"/>
              </w:rPr>
              <w:t>5</w:t>
            </w:r>
            <w:r w:rsidRPr="00172DD6">
              <w:rPr>
                <w:rFonts w:hint="eastAsia"/>
              </w:rPr>
              <w:t>、</w:t>
            </w:r>
            <w:r w:rsidRPr="00172DD6">
              <w:rPr>
                <w:rFonts w:hint="eastAsia"/>
              </w:rPr>
              <w:t xml:space="preserve">6, </w:t>
            </w:r>
            <w:r w:rsidRPr="00172DD6">
              <w:rPr>
                <w:rFonts w:hint="eastAsia"/>
              </w:rPr>
              <w:t>≥</w:t>
            </w:r>
            <w:r w:rsidRPr="00172DD6">
              <w:rPr>
                <w:rFonts w:hint="eastAsia"/>
              </w:rPr>
              <w:t xml:space="preserve"> 2GB</w:t>
            </w:r>
            <w:r w:rsidRPr="00172DD6">
              <w:rPr>
                <w:rFonts w:hint="eastAsia"/>
              </w:rPr>
              <w:t>缓存。</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以太网卡</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4</w:t>
            </w:r>
            <w:r w:rsidRPr="00172DD6">
              <w:rPr>
                <w:rFonts w:hint="eastAsia"/>
              </w:rPr>
              <w:t>个千兆网口</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高速网卡</w:t>
            </w:r>
          </w:p>
        </w:tc>
        <w:tc>
          <w:tcPr>
            <w:tcW w:w="7438" w:type="dxa"/>
            <w:shd w:val="clear" w:color="auto" w:fill="auto"/>
            <w:vAlign w:val="center"/>
            <w:hideMark/>
          </w:tcPr>
          <w:p w:rsidR="00EA04A9" w:rsidRPr="00172DD6" w:rsidRDefault="00EA04A9" w:rsidP="004A53E3">
            <w:r w:rsidRPr="00172DD6">
              <w:rPr>
                <w:rFonts w:hint="eastAsia"/>
              </w:rPr>
              <w:t>配置≥</w:t>
            </w:r>
            <w:r w:rsidRPr="00172DD6">
              <w:rPr>
                <w:rFonts w:hint="eastAsia"/>
              </w:rPr>
              <w:t>1</w:t>
            </w:r>
            <w:r w:rsidRPr="00172DD6">
              <w:rPr>
                <w:rFonts w:hint="eastAsia"/>
              </w:rPr>
              <w:t>块双端口</w:t>
            </w:r>
            <w:r w:rsidRPr="00172DD6">
              <w:rPr>
                <w:rFonts w:hint="eastAsia"/>
              </w:rPr>
              <w:t>10Gb</w:t>
            </w:r>
            <w:r w:rsidRPr="00172DD6">
              <w:rPr>
                <w:rFonts w:hint="eastAsia"/>
              </w:rPr>
              <w:t>网卡（满</w:t>
            </w:r>
            <w:proofErr w:type="gramStart"/>
            <w:r w:rsidRPr="00172DD6">
              <w:rPr>
                <w:rFonts w:hint="eastAsia"/>
              </w:rPr>
              <w:t>配多模光模块</w:t>
            </w:r>
            <w:proofErr w:type="gramEnd"/>
            <w:r w:rsidRPr="00172DD6">
              <w:rPr>
                <w:rFonts w:hint="eastAsia"/>
              </w:rPr>
              <w:t>）</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灵活配置</w:t>
            </w:r>
          </w:p>
        </w:tc>
        <w:tc>
          <w:tcPr>
            <w:tcW w:w="7438" w:type="dxa"/>
            <w:shd w:val="clear" w:color="auto" w:fill="auto"/>
            <w:vAlign w:val="center"/>
            <w:hideMark/>
          </w:tcPr>
          <w:p w:rsidR="00EA04A9" w:rsidRPr="00172DD6" w:rsidRDefault="00EA04A9" w:rsidP="004A53E3">
            <w:r w:rsidRPr="00172DD6">
              <w:rPr>
                <w:rFonts w:hint="eastAsia"/>
              </w:rPr>
              <w:t>可作</w:t>
            </w:r>
            <w:r w:rsidRPr="00172DD6">
              <w:rPr>
                <w:rFonts w:hint="eastAsia"/>
              </w:rPr>
              <w:t>GPU</w:t>
            </w:r>
            <w:r w:rsidRPr="00172DD6">
              <w:rPr>
                <w:rFonts w:hint="eastAsia"/>
              </w:rPr>
              <w:t>服务器使用：最大支持≥</w:t>
            </w:r>
            <w:r>
              <w:t>2</w:t>
            </w:r>
            <w:r w:rsidRPr="00172DD6">
              <w:rPr>
                <w:rFonts w:hint="eastAsia"/>
              </w:rPr>
              <w:t>个全宽</w:t>
            </w:r>
            <w:r w:rsidRPr="00172DD6">
              <w:rPr>
                <w:rFonts w:hint="eastAsia"/>
              </w:rPr>
              <w:t>GPU</w:t>
            </w:r>
            <w:r w:rsidRPr="00172DD6">
              <w:rPr>
                <w:rFonts w:hint="eastAsia"/>
              </w:rPr>
              <w:t>卡，例如</w:t>
            </w:r>
            <w:r w:rsidRPr="00172DD6">
              <w:rPr>
                <w:rFonts w:hint="eastAsia"/>
              </w:rPr>
              <w:t>P100/V100</w:t>
            </w:r>
            <w:r w:rsidRPr="00172DD6">
              <w:rPr>
                <w:rFonts w:hint="eastAsia"/>
              </w:rPr>
              <w:t>，支持</w:t>
            </w:r>
            <w:r w:rsidRPr="00172DD6">
              <w:rPr>
                <w:rFonts w:hint="eastAsia"/>
              </w:rPr>
              <w:t>NVIDIA</w:t>
            </w:r>
            <w:r w:rsidRPr="00172DD6">
              <w:t xml:space="preserve"> </w:t>
            </w:r>
            <w:r w:rsidRPr="00172DD6">
              <w:rPr>
                <w:rFonts w:hint="eastAsia"/>
              </w:rPr>
              <w:t>T4</w:t>
            </w:r>
            <w:r w:rsidRPr="00172DD6">
              <w:rPr>
                <w:rFonts w:hint="eastAsia"/>
              </w:rPr>
              <w:t>卡，提供</w:t>
            </w:r>
            <w:r w:rsidRPr="00172DD6">
              <w:rPr>
                <w:rFonts w:hint="eastAsia"/>
              </w:rPr>
              <w:t>NVIDIA</w:t>
            </w:r>
            <w:proofErr w:type="gramStart"/>
            <w:r w:rsidRPr="00172DD6">
              <w:rPr>
                <w:rFonts w:hint="eastAsia"/>
              </w:rPr>
              <w:t>官网认证</w:t>
            </w:r>
            <w:proofErr w:type="gramEnd"/>
            <w:r w:rsidRPr="00172DD6">
              <w:rPr>
                <w:rFonts w:hint="eastAsia"/>
              </w:rPr>
              <w:t>截图</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tcPr>
          <w:p w:rsidR="00EA04A9" w:rsidRPr="00172DD6" w:rsidRDefault="00EA04A9" w:rsidP="004A53E3">
            <w:r w:rsidRPr="00172DD6">
              <w:rPr>
                <w:rFonts w:hint="eastAsia"/>
              </w:rPr>
              <w:t>IO</w:t>
            </w:r>
            <w:r w:rsidRPr="00172DD6">
              <w:rPr>
                <w:rFonts w:hint="eastAsia"/>
              </w:rPr>
              <w:t>扩展性</w:t>
            </w:r>
          </w:p>
        </w:tc>
        <w:tc>
          <w:tcPr>
            <w:tcW w:w="7438" w:type="dxa"/>
            <w:shd w:val="clear" w:color="auto" w:fill="auto"/>
            <w:vAlign w:val="center"/>
          </w:tcPr>
          <w:p w:rsidR="00EA04A9" w:rsidRPr="00172DD6" w:rsidRDefault="00EA04A9" w:rsidP="004A53E3">
            <w:r w:rsidRPr="00172DD6">
              <w:rPr>
                <w:rFonts w:hint="eastAsia"/>
              </w:rPr>
              <w:t>支持</w:t>
            </w:r>
            <w:r>
              <w:t>8</w:t>
            </w:r>
            <w:r w:rsidRPr="00172DD6">
              <w:rPr>
                <w:rFonts w:hint="eastAsia"/>
              </w:rPr>
              <w:t>个</w:t>
            </w:r>
            <w:r w:rsidRPr="00172DD6">
              <w:rPr>
                <w:rFonts w:hint="eastAsia"/>
              </w:rPr>
              <w:t>PCIE</w:t>
            </w:r>
            <w:r w:rsidRPr="00172DD6">
              <w:rPr>
                <w:rFonts w:hint="eastAsia"/>
              </w:rPr>
              <w:t>插槽，，最大支持</w:t>
            </w:r>
            <w:proofErr w:type="gramStart"/>
            <w:r>
              <w:t>2</w:t>
            </w:r>
            <w:r w:rsidRPr="00172DD6">
              <w:rPr>
                <w:rFonts w:hint="eastAsia"/>
              </w:rPr>
              <w:t>个双宽</w:t>
            </w:r>
            <w:proofErr w:type="gramEnd"/>
            <w:r w:rsidRPr="00172DD6">
              <w:rPr>
                <w:rFonts w:hint="eastAsia"/>
              </w:rPr>
              <w:t>GPU</w:t>
            </w:r>
            <w:r w:rsidRPr="00172DD6">
              <w:rPr>
                <w:rFonts w:hint="eastAsia"/>
              </w:rPr>
              <w:t>、</w:t>
            </w:r>
            <w:proofErr w:type="gramStart"/>
            <w:r>
              <w:t>6</w:t>
            </w:r>
            <w:r w:rsidRPr="00172DD6">
              <w:rPr>
                <w:rFonts w:hint="eastAsia"/>
              </w:rPr>
              <w:t>个单宽</w:t>
            </w:r>
            <w:proofErr w:type="gramEnd"/>
            <w:r w:rsidRPr="00172DD6">
              <w:rPr>
                <w:rFonts w:hint="eastAsia"/>
              </w:rPr>
              <w:t>GPU</w:t>
            </w:r>
            <w:r w:rsidRPr="00172DD6">
              <w:rPr>
                <w:rFonts w:hint="eastAsia"/>
              </w:rPr>
              <w:t>，提供</w:t>
            </w:r>
            <w:proofErr w:type="gramStart"/>
            <w:r w:rsidRPr="00172DD6">
              <w:rPr>
                <w:rFonts w:hint="eastAsia"/>
              </w:rPr>
              <w:t>官网截</w:t>
            </w:r>
            <w:proofErr w:type="gramEnd"/>
            <w:r w:rsidRPr="00172DD6">
              <w:rPr>
                <w:rFonts w:hint="eastAsia"/>
              </w:rPr>
              <w:t>图及链接证明</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管理特性</w:t>
            </w:r>
          </w:p>
        </w:tc>
        <w:tc>
          <w:tcPr>
            <w:tcW w:w="7438" w:type="dxa"/>
            <w:shd w:val="clear" w:color="auto" w:fill="auto"/>
            <w:vAlign w:val="center"/>
            <w:hideMark/>
          </w:tcPr>
          <w:p w:rsidR="00EA04A9" w:rsidRPr="00172DD6" w:rsidRDefault="00EA04A9" w:rsidP="004A53E3">
            <w:r w:rsidRPr="00172DD6">
              <w:rPr>
                <w:rFonts w:hint="eastAsia"/>
              </w:rPr>
              <w:t>集成</w:t>
            </w:r>
            <w:r w:rsidRPr="00172DD6">
              <w:rPr>
                <w:rFonts w:hint="eastAsia"/>
              </w:rPr>
              <w:t>BMC</w:t>
            </w:r>
            <w:r w:rsidRPr="00172DD6">
              <w:rPr>
                <w:rFonts w:hint="eastAsia"/>
              </w:rPr>
              <w:t>管理模块，支持</w:t>
            </w:r>
            <w:r w:rsidRPr="00172DD6">
              <w:rPr>
                <w:rFonts w:hint="eastAsia"/>
              </w:rPr>
              <w:t>IPMI</w:t>
            </w:r>
            <w:r w:rsidRPr="00172DD6">
              <w:rPr>
                <w:rFonts w:hint="eastAsia"/>
              </w:rPr>
              <w:t>、</w:t>
            </w:r>
            <w:r w:rsidRPr="00172DD6">
              <w:rPr>
                <w:rFonts w:hint="eastAsia"/>
              </w:rPr>
              <w:t>KVM over IP</w:t>
            </w:r>
            <w:r w:rsidRPr="00172DD6">
              <w:rPr>
                <w:rFonts w:hint="eastAsia"/>
              </w:rPr>
              <w:t>、虚拟媒体等功能</w:t>
            </w:r>
          </w:p>
        </w:tc>
      </w:tr>
      <w:tr w:rsidR="00EA04A9" w:rsidRPr="00172DD6" w:rsidTr="004A53E3">
        <w:trPr>
          <w:trHeight w:val="56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Pr>
                <w:rFonts w:hint="eastAsia"/>
              </w:rPr>
              <w:t>#</w:t>
            </w:r>
            <w:r>
              <w:t xml:space="preserve"> </w:t>
            </w:r>
            <w:r w:rsidRPr="00172DD6">
              <w:rPr>
                <w:rFonts w:hint="eastAsia"/>
              </w:rPr>
              <w:t>可靠性</w:t>
            </w:r>
          </w:p>
        </w:tc>
        <w:tc>
          <w:tcPr>
            <w:tcW w:w="7438" w:type="dxa"/>
            <w:shd w:val="clear" w:color="auto" w:fill="auto"/>
            <w:vAlign w:val="center"/>
            <w:hideMark/>
          </w:tcPr>
          <w:p w:rsidR="00EA04A9" w:rsidRPr="00172DD6" w:rsidRDefault="00EA04A9" w:rsidP="004A53E3">
            <w:r w:rsidRPr="00172DD6">
              <w:rPr>
                <w:rFonts w:hint="eastAsia"/>
              </w:rPr>
              <w:t>提供整机可靠性测试报告，</w:t>
            </w:r>
            <w:r w:rsidRPr="00172DD6">
              <w:rPr>
                <w:rFonts w:hint="eastAsia"/>
              </w:rPr>
              <w:t>MTBF</w:t>
            </w:r>
            <w:r w:rsidRPr="00172DD6">
              <w:rPr>
                <w:rFonts w:hint="eastAsia"/>
              </w:rPr>
              <w:t>≥</w:t>
            </w:r>
            <w:r w:rsidRPr="00172DD6">
              <w:rPr>
                <w:rFonts w:hint="eastAsia"/>
              </w:rPr>
              <w:t>5</w:t>
            </w:r>
            <w:r>
              <w:t>0</w:t>
            </w:r>
            <w:r w:rsidRPr="00172DD6">
              <w:rPr>
                <w:rFonts w:hint="eastAsia"/>
              </w:rPr>
              <w:t>000</w:t>
            </w:r>
            <w:r w:rsidRPr="00172DD6">
              <w:rPr>
                <w:rFonts w:hint="eastAsia"/>
              </w:rPr>
              <w:t>小时，提供可靠性测试报告</w:t>
            </w:r>
          </w:p>
        </w:tc>
      </w:tr>
      <w:tr w:rsidR="00EA04A9" w:rsidRPr="00172DD6" w:rsidTr="004A53E3">
        <w:trPr>
          <w:trHeight w:val="280"/>
        </w:trPr>
        <w:tc>
          <w:tcPr>
            <w:tcW w:w="876" w:type="dxa"/>
            <w:shd w:val="clear" w:color="auto" w:fill="auto"/>
            <w:vAlign w:val="center"/>
          </w:tcPr>
          <w:p w:rsidR="00EA04A9" w:rsidRPr="00172DD6" w:rsidRDefault="00EA04A9" w:rsidP="004A53E3"/>
        </w:tc>
        <w:tc>
          <w:tcPr>
            <w:tcW w:w="1246" w:type="dxa"/>
            <w:shd w:val="clear" w:color="auto" w:fill="auto"/>
            <w:vAlign w:val="center"/>
            <w:hideMark/>
          </w:tcPr>
          <w:p w:rsidR="00EA04A9" w:rsidRPr="00172DD6" w:rsidRDefault="00EA04A9" w:rsidP="004A53E3">
            <w:r w:rsidRPr="00172DD6">
              <w:rPr>
                <w:rFonts w:hint="eastAsia"/>
              </w:rPr>
              <w:t>电源</w:t>
            </w:r>
          </w:p>
        </w:tc>
        <w:tc>
          <w:tcPr>
            <w:tcW w:w="7438" w:type="dxa"/>
            <w:shd w:val="clear" w:color="auto" w:fill="auto"/>
            <w:vAlign w:val="center"/>
            <w:hideMark/>
          </w:tcPr>
          <w:p w:rsidR="00EA04A9" w:rsidRPr="00172DD6" w:rsidRDefault="00EA04A9" w:rsidP="004A53E3">
            <w:r w:rsidRPr="00172DD6">
              <w:rPr>
                <w:rFonts w:hint="eastAsia"/>
              </w:rPr>
              <w:t>高效冗余热插拔电源，支持</w:t>
            </w:r>
            <w:r w:rsidRPr="00172DD6">
              <w:rPr>
                <w:rFonts w:hint="eastAsia"/>
              </w:rPr>
              <w:t>1+1</w:t>
            </w:r>
            <w:r w:rsidRPr="00172DD6">
              <w:rPr>
                <w:rFonts w:hint="eastAsia"/>
              </w:rPr>
              <w:t>冗余</w:t>
            </w:r>
          </w:p>
        </w:tc>
      </w:tr>
      <w:tr w:rsidR="00E27781" w:rsidRPr="00172DD6" w:rsidTr="002C76DD">
        <w:trPr>
          <w:trHeight w:val="280"/>
        </w:trPr>
        <w:tc>
          <w:tcPr>
            <w:tcW w:w="9560" w:type="dxa"/>
            <w:gridSpan w:val="3"/>
            <w:shd w:val="clear" w:color="auto" w:fill="auto"/>
            <w:vAlign w:val="center"/>
          </w:tcPr>
          <w:p w:rsidR="00E27781" w:rsidRPr="00E27781" w:rsidRDefault="00E27781" w:rsidP="00E27781">
            <w:pPr>
              <w:jc w:val="center"/>
              <w:rPr>
                <w:rFonts w:hint="eastAsia"/>
                <w:b/>
              </w:rPr>
            </w:pPr>
            <w:r w:rsidRPr="00E27781">
              <w:rPr>
                <w:rFonts w:hint="eastAsia"/>
                <w:b/>
              </w:rPr>
              <w:t>服务器类型</w:t>
            </w:r>
            <w:r w:rsidRPr="00E27781">
              <w:rPr>
                <w:rFonts w:hint="eastAsia"/>
                <w:b/>
              </w:rPr>
              <w:t>1</w:t>
            </w:r>
            <w:r w:rsidRPr="00E27781">
              <w:rPr>
                <w:rFonts w:hint="eastAsia"/>
                <w:b/>
              </w:rPr>
              <w:t>品牌</w:t>
            </w:r>
            <w:r w:rsidRPr="00E27781">
              <w:rPr>
                <w:rFonts w:hint="eastAsia"/>
                <w:b/>
              </w:rPr>
              <w:t>与服务器类型</w:t>
            </w:r>
            <w:r w:rsidRPr="00E27781">
              <w:rPr>
                <w:rFonts w:hint="eastAsia"/>
                <w:b/>
              </w:rPr>
              <w:t>2</w:t>
            </w:r>
            <w:r w:rsidRPr="00E27781">
              <w:rPr>
                <w:rFonts w:hint="eastAsia"/>
                <w:b/>
              </w:rPr>
              <w:t>品牌</w:t>
            </w:r>
            <w:r w:rsidRPr="00E27781">
              <w:rPr>
                <w:rFonts w:hint="eastAsia"/>
                <w:b/>
              </w:rPr>
              <w:t>保持一致</w:t>
            </w:r>
          </w:p>
        </w:tc>
      </w:tr>
    </w:tbl>
    <w:p w:rsidR="00EA04A9" w:rsidRPr="00172DD6" w:rsidRDefault="00EA04A9" w:rsidP="00EA04A9"/>
    <w:p w:rsidR="00EA04A9" w:rsidRPr="00172DD6" w:rsidRDefault="00EA04A9" w:rsidP="00EA04A9">
      <w:r>
        <w:rPr>
          <w:rFonts w:hint="eastAsia"/>
        </w:rPr>
        <w:t>3</w:t>
      </w:r>
      <w:r>
        <w:t xml:space="preserve">. </w:t>
      </w:r>
      <w:r w:rsidRPr="00172DD6">
        <w:rPr>
          <w:rFonts w:hint="eastAsia"/>
        </w:rPr>
        <w:t>万兆网络交换机</w:t>
      </w:r>
    </w:p>
    <w:tbl>
      <w:tblPr>
        <w:tblW w:w="9493" w:type="dxa"/>
        <w:tblLook w:val="04A0" w:firstRow="1" w:lastRow="0" w:firstColumn="1" w:lastColumn="0" w:noHBand="0" w:noVBand="1"/>
      </w:tblPr>
      <w:tblGrid>
        <w:gridCol w:w="846"/>
        <w:gridCol w:w="1276"/>
        <w:gridCol w:w="7371"/>
      </w:tblGrid>
      <w:tr w:rsidR="00EA04A9" w:rsidRPr="00172DD6" w:rsidTr="004A53E3">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4A9" w:rsidRPr="00172DD6" w:rsidRDefault="00EA04A9" w:rsidP="004A53E3">
            <w:pPr>
              <w:rPr>
                <w:b/>
                <w:bCs/>
              </w:rPr>
            </w:pPr>
            <w:r w:rsidRPr="00172DD6">
              <w:rPr>
                <w:rFonts w:hint="eastAsia"/>
                <w:b/>
                <w:bCs/>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04A9" w:rsidRPr="00172DD6" w:rsidRDefault="00EA04A9" w:rsidP="004A53E3">
            <w:pPr>
              <w:rPr>
                <w:b/>
                <w:bCs/>
              </w:rPr>
            </w:pPr>
            <w:r w:rsidRPr="00172DD6">
              <w:rPr>
                <w:rFonts w:hint="eastAsia"/>
                <w:b/>
                <w:bCs/>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A04A9" w:rsidRPr="00172DD6" w:rsidRDefault="00EA04A9" w:rsidP="004A53E3">
            <w:pPr>
              <w:rPr>
                <w:b/>
                <w:bCs/>
              </w:rPr>
            </w:pPr>
            <w:r w:rsidRPr="00172DD6">
              <w:rPr>
                <w:rFonts w:hint="eastAsia"/>
                <w:b/>
                <w:bCs/>
              </w:rPr>
              <w:t>招标参数</w:t>
            </w:r>
          </w:p>
        </w:tc>
      </w:tr>
      <w:tr w:rsidR="00EA04A9" w:rsidRPr="00172DD6" w:rsidTr="004A53E3">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tcPr>
          <w:p w:rsidR="00EA04A9" w:rsidRPr="00172DD6" w:rsidRDefault="00EA04A9" w:rsidP="004A53E3"/>
        </w:tc>
        <w:tc>
          <w:tcPr>
            <w:tcW w:w="1276"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架构</w:t>
            </w:r>
          </w:p>
        </w:tc>
        <w:tc>
          <w:tcPr>
            <w:tcW w:w="7371"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1U</w:t>
            </w:r>
            <w:r w:rsidRPr="00172DD6">
              <w:rPr>
                <w:rFonts w:hint="eastAsia"/>
              </w:rPr>
              <w:t>机架式</w:t>
            </w:r>
          </w:p>
        </w:tc>
      </w:tr>
      <w:tr w:rsidR="00EA04A9" w:rsidRPr="00172DD6" w:rsidTr="004A53E3">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tcPr>
          <w:p w:rsidR="00EA04A9" w:rsidRPr="00172DD6" w:rsidRDefault="00EA04A9" w:rsidP="004A53E3"/>
        </w:tc>
        <w:tc>
          <w:tcPr>
            <w:tcW w:w="1276"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数量</w:t>
            </w:r>
          </w:p>
        </w:tc>
        <w:tc>
          <w:tcPr>
            <w:tcW w:w="7371"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w:t>
            </w:r>
            <w:r w:rsidRPr="00172DD6">
              <w:rPr>
                <w:rFonts w:hint="eastAsia"/>
              </w:rPr>
              <w:t>1</w:t>
            </w:r>
            <w:bookmarkStart w:id="138" w:name="_GoBack"/>
            <w:bookmarkEnd w:id="138"/>
          </w:p>
        </w:tc>
      </w:tr>
      <w:tr w:rsidR="00EA04A9" w:rsidRPr="00172DD6" w:rsidTr="004A53E3">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tcPr>
          <w:p w:rsidR="00EA04A9" w:rsidRPr="00172DD6" w:rsidRDefault="00EA04A9" w:rsidP="004A53E3"/>
        </w:tc>
        <w:tc>
          <w:tcPr>
            <w:tcW w:w="1276"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速率</w:t>
            </w:r>
          </w:p>
        </w:tc>
        <w:tc>
          <w:tcPr>
            <w:tcW w:w="7371"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Pr>
                <w:rFonts w:hint="eastAsia"/>
              </w:rPr>
              <w:t>万</w:t>
            </w:r>
            <w:r w:rsidRPr="00172DD6">
              <w:rPr>
                <w:rFonts w:hint="eastAsia"/>
              </w:rPr>
              <w:t>兆交换机</w:t>
            </w:r>
          </w:p>
        </w:tc>
      </w:tr>
      <w:tr w:rsidR="00EA04A9" w:rsidRPr="00172DD6" w:rsidTr="004A53E3">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tcPr>
          <w:p w:rsidR="00EA04A9" w:rsidRPr="00172DD6" w:rsidRDefault="00EA04A9" w:rsidP="004A53E3"/>
        </w:tc>
        <w:tc>
          <w:tcPr>
            <w:tcW w:w="1276" w:type="dxa"/>
            <w:tcBorders>
              <w:top w:val="nil"/>
              <w:left w:val="nil"/>
              <w:bottom w:val="single" w:sz="4" w:space="0" w:color="auto"/>
              <w:right w:val="single" w:sz="4" w:space="0" w:color="auto"/>
            </w:tcBorders>
            <w:shd w:val="clear" w:color="auto" w:fill="auto"/>
            <w:noWrap/>
            <w:vAlign w:val="center"/>
            <w:hideMark/>
          </w:tcPr>
          <w:p w:rsidR="00EA04A9" w:rsidRPr="00172DD6" w:rsidRDefault="00EA04A9" w:rsidP="004A53E3">
            <w:r w:rsidRPr="00172DD6">
              <w:rPr>
                <w:rFonts w:hint="eastAsia"/>
              </w:rPr>
              <w:t>端口数量</w:t>
            </w:r>
          </w:p>
        </w:tc>
        <w:tc>
          <w:tcPr>
            <w:tcW w:w="7371" w:type="dxa"/>
            <w:tcBorders>
              <w:top w:val="nil"/>
              <w:left w:val="nil"/>
              <w:bottom w:val="single" w:sz="4" w:space="0" w:color="auto"/>
              <w:right w:val="single" w:sz="4" w:space="0" w:color="auto"/>
            </w:tcBorders>
            <w:shd w:val="clear" w:color="auto" w:fill="auto"/>
            <w:noWrap/>
            <w:vAlign w:val="center"/>
            <w:hideMark/>
          </w:tcPr>
          <w:p w:rsidR="00EA04A9" w:rsidRPr="00172DD6" w:rsidRDefault="00AD5BE5" w:rsidP="004A53E3">
            <w:r w:rsidRPr="00AD5BE5">
              <w:rPr>
                <w:rFonts w:ascii="宋体" w:eastAsia="宋体" w:hAnsi="宋体" w:hint="eastAsia"/>
              </w:rPr>
              <w:t>★</w:t>
            </w:r>
            <w:r w:rsidR="00EA04A9" w:rsidRPr="00AD5BE5">
              <w:t>48</w:t>
            </w:r>
            <w:r w:rsidR="00EA04A9" w:rsidRPr="00AD5BE5">
              <w:rPr>
                <w:rFonts w:hint="eastAsia"/>
              </w:rPr>
              <w:t>个万兆以太网端口，并配置相应数量以太网线</w:t>
            </w:r>
            <w:proofErr w:type="gramStart"/>
            <w:r w:rsidR="00EA04A9" w:rsidRPr="00AD5BE5">
              <w:rPr>
                <w:rFonts w:hint="eastAsia"/>
              </w:rPr>
              <w:t>缆</w:t>
            </w:r>
            <w:proofErr w:type="gramEnd"/>
          </w:p>
          <w:p w:rsidR="00EA04A9" w:rsidRPr="00172DD6" w:rsidRDefault="00EA04A9" w:rsidP="004A53E3">
            <w:r>
              <w:t xml:space="preserve"># </w:t>
            </w:r>
            <w:r w:rsidRPr="00172DD6">
              <w:rPr>
                <w:rFonts w:hint="eastAsia"/>
              </w:rPr>
              <w:t>≥</w:t>
            </w:r>
            <w:r w:rsidRPr="00172DD6">
              <w:rPr>
                <w:rFonts w:hint="eastAsia"/>
              </w:rPr>
              <w:t>4</w:t>
            </w:r>
            <w:r w:rsidRPr="00172DD6">
              <w:t>8</w:t>
            </w:r>
            <w:r w:rsidRPr="00172DD6">
              <w:rPr>
                <w:rFonts w:hint="eastAsia"/>
              </w:rPr>
              <w:t>个</w:t>
            </w:r>
            <w:r w:rsidRPr="00172DD6">
              <w:rPr>
                <w:rFonts w:hint="eastAsia"/>
              </w:rPr>
              <w:t>10GE</w:t>
            </w:r>
            <w:r w:rsidRPr="00172DD6">
              <w:rPr>
                <w:rFonts w:hint="eastAsia"/>
              </w:rPr>
              <w:t>端口</w:t>
            </w:r>
            <w:r w:rsidRPr="00172DD6">
              <w:rPr>
                <w:rFonts w:hint="eastAsia"/>
              </w:rPr>
              <w:t>(SFP+)</w:t>
            </w:r>
          </w:p>
          <w:p w:rsidR="00EA04A9" w:rsidRPr="00172DD6" w:rsidRDefault="00EA04A9" w:rsidP="004A53E3">
            <w:r>
              <w:rPr>
                <w:rFonts w:hint="eastAsia"/>
              </w:rPr>
              <w:t>#</w:t>
            </w:r>
            <w:r>
              <w:t xml:space="preserve"> </w:t>
            </w:r>
            <w:r w:rsidRPr="00172DD6">
              <w:rPr>
                <w:rFonts w:hint="eastAsia"/>
              </w:rPr>
              <w:t>≥</w:t>
            </w:r>
            <w:r w:rsidRPr="00172DD6">
              <w:rPr>
                <w:rFonts w:hint="eastAsia"/>
              </w:rPr>
              <w:t>16</w:t>
            </w:r>
            <w:r w:rsidRPr="00172DD6">
              <w:rPr>
                <w:rFonts w:hint="eastAsia"/>
              </w:rPr>
              <w:t>个多模万兆模块。</w:t>
            </w:r>
          </w:p>
          <w:p w:rsidR="00EA04A9" w:rsidRPr="00172DD6" w:rsidRDefault="00EA04A9" w:rsidP="004A53E3">
            <w:r>
              <w:rPr>
                <w:rFonts w:hint="eastAsia"/>
              </w:rPr>
              <w:t>#</w:t>
            </w:r>
            <w:r>
              <w:t xml:space="preserve"> </w:t>
            </w:r>
            <w:r w:rsidRPr="00172DD6">
              <w:rPr>
                <w:rFonts w:hint="eastAsia"/>
              </w:rPr>
              <w:t>≥</w:t>
            </w:r>
            <w:r w:rsidRPr="00172DD6">
              <w:rPr>
                <w:rFonts w:hint="eastAsia"/>
              </w:rPr>
              <w:t>6</w:t>
            </w:r>
            <w:r w:rsidRPr="00172DD6">
              <w:rPr>
                <w:rFonts w:hint="eastAsia"/>
              </w:rPr>
              <w:t>个</w:t>
            </w:r>
            <w:r w:rsidRPr="00172DD6">
              <w:rPr>
                <w:rFonts w:hint="eastAsia"/>
              </w:rPr>
              <w:t>40G QSFP+</w:t>
            </w:r>
            <w:r w:rsidRPr="00172DD6">
              <w:rPr>
                <w:rFonts w:hint="eastAsia"/>
              </w:rPr>
              <w:t>光纤接口</w:t>
            </w:r>
          </w:p>
          <w:p w:rsidR="00EA04A9" w:rsidRPr="00172DD6" w:rsidRDefault="00EA04A9" w:rsidP="004A53E3">
            <w:r w:rsidRPr="00172DD6">
              <w:rPr>
                <w:rFonts w:hint="eastAsia"/>
              </w:rPr>
              <w:t>≥双交流电源</w:t>
            </w:r>
          </w:p>
          <w:p w:rsidR="00EA04A9" w:rsidRPr="00172DD6" w:rsidRDefault="00EA04A9" w:rsidP="004A53E3">
            <w:r w:rsidRPr="00172DD6">
              <w:rPr>
                <w:rFonts w:hint="eastAsia"/>
              </w:rPr>
              <w:t>支持</w:t>
            </w:r>
            <w:r w:rsidRPr="00172DD6">
              <w:rPr>
                <w:rFonts w:hint="eastAsia"/>
              </w:rPr>
              <w:t>Default VLAN</w:t>
            </w:r>
            <w:r w:rsidRPr="00172DD6">
              <w:rPr>
                <w:rFonts w:hint="eastAsia"/>
              </w:rPr>
              <w:t>、</w:t>
            </w:r>
            <w:r w:rsidRPr="00172DD6">
              <w:rPr>
                <w:rFonts w:hint="eastAsia"/>
              </w:rPr>
              <w:t>VLAN mapping</w:t>
            </w:r>
            <w:r w:rsidRPr="00172DD6">
              <w:rPr>
                <w:rFonts w:hint="eastAsia"/>
              </w:rPr>
              <w:t>，</w:t>
            </w:r>
            <w:r w:rsidRPr="00172DD6">
              <w:rPr>
                <w:rFonts w:hint="eastAsia"/>
              </w:rPr>
              <w:t>Voice Vlan</w:t>
            </w:r>
            <w:r w:rsidRPr="00172DD6">
              <w:rPr>
                <w:rFonts w:hint="eastAsia"/>
              </w:rPr>
              <w:t>，</w:t>
            </w:r>
            <w:r w:rsidRPr="00172DD6">
              <w:rPr>
                <w:rFonts w:hint="eastAsia"/>
              </w:rPr>
              <w:t>Guest VLAN</w:t>
            </w:r>
            <w:r w:rsidRPr="00172DD6">
              <w:rPr>
                <w:rFonts w:hint="eastAsia"/>
              </w:rPr>
              <w:t>，</w:t>
            </w:r>
            <w:r w:rsidRPr="00172DD6">
              <w:rPr>
                <w:rFonts w:hint="eastAsia"/>
              </w:rPr>
              <w:t>Guest VLAN</w:t>
            </w:r>
            <w:r w:rsidRPr="00172DD6">
              <w:rPr>
                <w:rFonts w:hint="eastAsia"/>
              </w:rPr>
              <w:t>，</w:t>
            </w:r>
            <w:r w:rsidRPr="00172DD6">
              <w:rPr>
                <w:rFonts w:hint="eastAsia"/>
              </w:rPr>
              <w:t>VLAN</w:t>
            </w:r>
            <w:r w:rsidRPr="00172DD6">
              <w:rPr>
                <w:rFonts w:hint="eastAsia"/>
              </w:rPr>
              <w:t>≥</w:t>
            </w:r>
            <w:r w:rsidRPr="00172DD6">
              <w:rPr>
                <w:rFonts w:hint="eastAsia"/>
              </w:rPr>
              <w:t>4K</w:t>
            </w:r>
            <w:r w:rsidRPr="00172DD6">
              <w:rPr>
                <w:rFonts w:hint="eastAsia"/>
              </w:rPr>
              <w:t>。支持</w:t>
            </w:r>
            <w:r w:rsidRPr="00172DD6">
              <w:rPr>
                <w:rFonts w:hint="eastAsia"/>
              </w:rPr>
              <w:t>VXLAN Routing and Bridging</w:t>
            </w:r>
            <w:r w:rsidRPr="00172DD6">
              <w:rPr>
                <w:rFonts w:hint="eastAsia"/>
              </w:rPr>
              <w:t>，</w:t>
            </w:r>
            <w:r w:rsidRPr="00172DD6">
              <w:rPr>
                <w:rFonts w:hint="eastAsia"/>
              </w:rPr>
              <w:t>VXLAN gateway.</w:t>
            </w:r>
          </w:p>
          <w:p w:rsidR="00EA04A9" w:rsidRPr="00172DD6" w:rsidRDefault="00EA04A9" w:rsidP="004A53E3">
            <w:r>
              <w:rPr>
                <w:rFonts w:hint="eastAsia"/>
              </w:rPr>
              <w:t>交</w:t>
            </w:r>
            <w:r w:rsidRPr="00172DD6">
              <w:rPr>
                <w:rFonts w:hint="eastAsia"/>
              </w:rPr>
              <w:t>换容量≥</w:t>
            </w:r>
            <w:r w:rsidRPr="00172DD6">
              <w:rPr>
                <w:rFonts w:hint="eastAsia"/>
              </w:rPr>
              <w:t>4.32Tbps</w:t>
            </w:r>
            <w:r w:rsidRPr="00172DD6">
              <w:rPr>
                <w:rFonts w:hint="eastAsia"/>
              </w:rPr>
              <w:t>；</w:t>
            </w:r>
          </w:p>
          <w:p w:rsidR="00EA04A9" w:rsidRPr="00172DD6" w:rsidRDefault="00EA04A9" w:rsidP="004A53E3">
            <w:r w:rsidRPr="00172DD6">
              <w:rPr>
                <w:rFonts w:hint="eastAsia"/>
              </w:rPr>
              <w:t>三层包转发率≥</w:t>
            </w:r>
            <w:r w:rsidRPr="00172DD6">
              <w:rPr>
                <w:rFonts w:hint="eastAsia"/>
              </w:rPr>
              <w:t>1080 Mpps</w:t>
            </w:r>
            <w:r w:rsidRPr="00172DD6">
              <w:rPr>
                <w:rFonts w:hint="eastAsia"/>
              </w:rPr>
              <w:t>。</w:t>
            </w:r>
          </w:p>
        </w:tc>
      </w:tr>
    </w:tbl>
    <w:p w:rsidR="00A91F36" w:rsidRPr="00EA04A9" w:rsidRDefault="00A91F36">
      <w:pPr>
        <w:rPr>
          <w:rFonts w:ascii="仿宋" w:eastAsia="仿宋" w:hAnsi="仿宋"/>
        </w:rPr>
      </w:pPr>
    </w:p>
    <w:p w:rsidR="00EA04A9" w:rsidRDefault="00EA04A9" w:rsidP="00EA04A9">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A91F36" w:rsidRPr="00EA04A9" w:rsidRDefault="00EA04A9">
      <w:pPr>
        <w:rPr>
          <w:rFonts w:ascii="仿宋" w:eastAsia="仿宋" w:hAnsi="仿宋"/>
          <w:szCs w:val="24"/>
        </w:rPr>
      </w:pPr>
      <w:r w:rsidRPr="00EA04A9">
        <w:rPr>
          <w:rFonts w:ascii="仿宋" w:eastAsia="仿宋" w:hAnsi="仿宋" w:hint="eastAsia"/>
          <w:szCs w:val="24"/>
        </w:rPr>
        <w:t>无</w:t>
      </w:r>
    </w:p>
    <w:p w:rsidR="00EA04A9" w:rsidRPr="00EA04A9" w:rsidRDefault="00EA04A9">
      <w:pPr>
        <w:rPr>
          <w:rFonts w:ascii="仿宋" w:eastAsia="仿宋" w:hAnsi="仿宋"/>
          <w:b/>
          <w:szCs w:val="24"/>
        </w:rPr>
      </w:pPr>
    </w:p>
    <w:p w:rsidR="00EA04A9" w:rsidRDefault="00EA04A9" w:rsidP="00EA04A9">
      <w:pPr>
        <w:rPr>
          <w:rFonts w:ascii="楷体_GB2312" w:eastAsia="楷体_GB2312"/>
          <w:b/>
          <w:bCs/>
          <w:sz w:val="28"/>
        </w:rPr>
      </w:pPr>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EA04A9" w:rsidRPr="00EA04A9" w:rsidRDefault="00EA04A9" w:rsidP="00EA04A9">
      <w:pPr>
        <w:rPr>
          <w:rFonts w:ascii="仿宋" w:eastAsia="仿宋" w:hAnsi="仿宋"/>
          <w:szCs w:val="24"/>
        </w:rPr>
      </w:pPr>
      <w:r w:rsidRPr="00EA04A9">
        <w:rPr>
          <w:rFonts w:ascii="仿宋" w:eastAsia="仿宋" w:hAnsi="仿宋" w:hint="eastAsia"/>
          <w:szCs w:val="24"/>
        </w:rPr>
        <w:t>3.1投标商应对任何由于不当包装或防护措施不利而导致的商品损坏、损失、锈蚀、费用增长等后果负责。</w:t>
      </w:r>
    </w:p>
    <w:p w:rsidR="00EA04A9" w:rsidRPr="00EA04A9" w:rsidRDefault="00EA04A9" w:rsidP="00EA04A9">
      <w:pPr>
        <w:rPr>
          <w:rFonts w:ascii="仿宋" w:eastAsia="仿宋" w:hAnsi="仿宋"/>
          <w:szCs w:val="24"/>
        </w:rPr>
      </w:pPr>
      <w:r w:rsidRPr="00EA04A9">
        <w:rPr>
          <w:rFonts w:ascii="仿宋" w:eastAsia="仿宋" w:hAnsi="仿宋" w:hint="eastAsia"/>
          <w:szCs w:val="24"/>
        </w:rPr>
        <w:t>3.2免费保修期要求在5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EA04A9" w:rsidRPr="00EA04A9" w:rsidRDefault="00EA04A9" w:rsidP="00EA04A9">
      <w:pPr>
        <w:rPr>
          <w:rFonts w:ascii="仿宋" w:eastAsia="仿宋" w:hAnsi="仿宋"/>
          <w:szCs w:val="24"/>
        </w:rPr>
      </w:pPr>
      <w:r w:rsidRPr="00EA04A9">
        <w:rPr>
          <w:rFonts w:ascii="仿宋" w:eastAsia="仿宋" w:hAnsi="仿宋" w:hint="eastAsia"/>
          <w:szCs w:val="24"/>
        </w:rPr>
        <w:t>3.3维修响应时间：卖方应在24小时内对用户的服务要求做出响应，一般问题在48小时内解决，重大问题或其它无法立刻解决的问题应在一周内解决或提出明确的解决方案，否则卖方应赔偿相应的损失。</w:t>
      </w:r>
    </w:p>
    <w:p w:rsidR="00EA04A9" w:rsidRPr="00EA04A9" w:rsidRDefault="00EA04A9" w:rsidP="00EA04A9">
      <w:pPr>
        <w:rPr>
          <w:rFonts w:ascii="仿宋" w:eastAsia="仿宋" w:hAnsi="仿宋"/>
          <w:szCs w:val="24"/>
        </w:rPr>
      </w:pPr>
      <w:r w:rsidRPr="00EA04A9">
        <w:rPr>
          <w:rFonts w:ascii="仿宋" w:eastAsia="仿宋" w:hAnsi="仿宋" w:hint="eastAsia"/>
          <w:szCs w:val="24"/>
        </w:rPr>
        <w:t>3.4厂商需提供迅速优质的售后服务和技术支持。提供至少三年的免费技术支持和培训服务；合同期外，需提供永久的保障性服务，以保障软件的正常使用。</w:t>
      </w:r>
    </w:p>
    <w:p w:rsidR="00A91F36" w:rsidRPr="00EA04A9" w:rsidRDefault="00EA04A9" w:rsidP="00EA04A9">
      <w:pPr>
        <w:rPr>
          <w:rFonts w:ascii="仿宋" w:eastAsia="仿宋" w:hAnsi="仿宋"/>
          <w:b/>
          <w:szCs w:val="24"/>
        </w:rPr>
      </w:pPr>
      <w:r w:rsidRPr="00EA04A9">
        <w:rPr>
          <w:rFonts w:ascii="仿宋" w:eastAsia="仿宋" w:hAnsi="仿宋" w:hint="eastAsia"/>
          <w:szCs w:val="24"/>
        </w:rPr>
        <w:t>3.5到货安装调试完成后，有专业工程师现场提供一次系统的使用培训服务，直至采购人相关人员熟练掌握为止。</w:t>
      </w:r>
    </w:p>
    <w:p w:rsidR="00EA04A9" w:rsidRDefault="00EA04A9">
      <w:pPr>
        <w:rPr>
          <w:rFonts w:ascii="仿宋" w:eastAsia="仿宋" w:hAnsi="仿宋"/>
          <w:b/>
          <w:szCs w:val="24"/>
        </w:rPr>
      </w:pPr>
    </w:p>
    <w:p w:rsidR="00EA04A9" w:rsidRPr="00EA04A9" w:rsidRDefault="00EA04A9" w:rsidP="00EA04A9">
      <w:pPr>
        <w:rPr>
          <w:rFonts w:ascii="仿宋" w:eastAsia="仿宋" w:hAnsi="仿宋"/>
          <w:b/>
          <w:szCs w:val="24"/>
        </w:rPr>
      </w:pPr>
      <w:r w:rsidRPr="00EA04A9">
        <w:rPr>
          <w:rFonts w:ascii="仿宋" w:eastAsia="仿宋" w:hAnsi="仿宋" w:hint="eastAsia"/>
          <w:b/>
          <w:szCs w:val="24"/>
        </w:rPr>
        <w:lastRenderedPageBreak/>
        <w:t>四、采购标的验收标准：</w:t>
      </w:r>
    </w:p>
    <w:p w:rsidR="00EA04A9" w:rsidRPr="00EA04A9" w:rsidRDefault="00EA04A9" w:rsidP="00EA04A9">
      <w:pPr>
        <w:rPr>
          <w:rFonts w:ascii="仿宋" w:eastAsia="仿宋" w:hAnsi="仿宋"/>
          <w:szCs w:val="24"/>
        </w:rPr>
      </w:pPr>
      <w:r w:rsidRPr="00EA04A9">
        <w:rPr>
          <w:rFonts w:ascii="仿宋" w:eastAsia="仿宋" w:hAnsi="仿宋" w:hint="eastAsia"/>
          <w:szCs w:val="24"/>
        </w:rPr>
        <w:t>4.1设备安装、调试完成后，由采购人组织验收，验收合格后，采购人及中标人双方共同签署验收文件。</w:t>
      </w:r>
    </w:p>
    <w:p w:rsidR="00EA04A9" w:rsidRPr="00EA04A9" w:rsidRDefault="00EA04A9" w:rsidP="00EA04A9">
      <w:pPr>
        <w:rPr>
          <w:rFonts w:ascii="仿宋" w:eastAsia="仿宋" w:hAnsi="仿宋"/>
          <w:szCs w:val="24"/>
        </w:rPr>
      </w:pPr>
      <w:r w:rsidRPr="00EA04A9">
        <w:rPr>
          <w:rFonts w:ascii="仿宋" w:eastAsia="仿宋" w:hAnsi="仿宋" w:hint="eastAsia"/>
          <w:szCs w:val="24"/>
        </w:rPr>
        <w:t>4.2仪器到货：仪器到货前应将安装环境要求书面通知给用户，并与用户协商足够准备时间。到货时需按用户要求免费将设备在双方商定的时间运到指定安装位置，并由仪器安装工程师当场进行开箱检查。</w:t>
      </w:r>
    </w:p>
    <w:p w:rsidR="00A91F36" w:rsidRDefault="00EA04A9" w:rsidP="00EA04A9">
      <w:pPr>
        <w:rPr>
          <w:rFonts w:ascii="仿宋" w:eastAsia="仿宋" w:hAnsi="仿宋"/>
          <w:szCs w:val="24"/>
        </w:rPr>
      </w:pPr>
      <w:r w:rsidRPr="00EA04A9">
        <w:rPr>
          <w:rFonts w:ascii="仿宋" w:eastAsia="仿宋" w:hAnsi="仿宋" w:hint="eastAsia"/>
          <w:szCs w:val="24"/>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EA04A9" w:rsidRDefault="00EA04A9" w:rsidP="00EA04A9">
      <w:pPr>
        <w:rPr>
          <w:rFonts w:ascii="仿宋" w:eastAsia="仿宋" w:hAnsi="仿宋"/>
          <w:szCs w:val="24"/>
        </w:rPr>
      </w:pPr>
    </w:p>
    <w:p w:rsidR="00EA04A9" w:rsidRPr="00A465BC" w:rsidRDefault="00EA04A9" w:rsidP="00EA04A9">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、交货地点：</w:t>
      </w:r>
      <w:r w:rsidRPr="00EA04A9">
        <w:rPr>
          <w:rFonts w:ascii="楷体_GB2312" w:eastAsia="楷体_GB2312" w:hint="eastAsia"/>
          <w:bCs/>
          <w:sz w:val="28"/>
        </w:rPr>
        <w:t>北京大学指定地点。</w:t>
      </w:r>
    </w:p>
    <w:p w:rsidR="00EA04A9" w:rsidRPr="00EA04A9" w:rsidRDefault="00EA04A9" w:rsidP="00EA04A9">
      <w:pPr>
        <w:rPr>
          <w:rFonts w:ascii="宋体" w:hAnsi="宋体"/>
          <w:szCs w:val="21"/>
          <w:u w:val="single"/>
        </w:rPr>
      </w:pPr>
      <w:r>
        <w:rPr>
          <w:rFonts w:ascii="楷体_GB2312" w:eastAsia="楷体_GB2312" w:hint="eastAsia"/>
          <w:b/>
          <w:bCs/>
          <w:sz w:val="28"/>
        </w:rPr>
        <w:t>六</w:t>
      </w:r>
      <w:r w:rsidRPr="00A465BC">
        <w:rPr>
          <w:rFonts w:ascii="楷体_GB2312" w:eastAsia="楷体_GB2312" w:hint="eastAsia"/>
          <w:b/>
          <w:bCs/>
          <w:sz w:val="28"/>
        </w:rPr>
        <w:t>、交货期：</w:t>
      </w:r>
      <w:r w:rsidRPr="00EA04A9">
        <w:rPr>
          <w:rFonts w:ascii="楷体_GB2312" w:eastAsia="楷体_GB2312" w:hint="eastAsia"/>
          <w:bCs/>
          <w:sz w:val="28"/>
        </w:rPr>
        <w:t>合同签订后</w:t>
      </w:r>
      <w:r w:rsidRPr="00EA04A9">
        <w:rPr>
          <w:rFonts w:ascii="楷体_GB2312" w:eastAsia="楷体_GB2312" w:hint="eastAsia"/>
          <w:bCs/>
          <w:sz w:val="28"/>
          <w:u w:val="single"/>
        </w:rPr>
        <w:t xml:space="preserve"> 30 </w:t>
      </w:r>
      <w:r w:rsidRPr="00EA04A9">
        <w:rPr>
          <w:rFonts w:ascii="楷体_GB2312" w:eastAsia="楷体_GB2312" w:hint="eastAsia"/>
          <w:bCs/>
          <w:sz w:val="28"/>
        </w:rPr>
        <w:t>日内交货并安装完毕。</w:t>
      </w: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rPr>
        <w:t>七</w:t>
      </w:r>
      <w:r>
        <w:rPr>
          <w:rFonts w:ascii="仿宋_GB2312" w:eastAsia="仿宋_GB2312" w:hint="eastAsia"/>
          <w:sz w:val="24"/>
          <w:szCs w:val="24"/>
        </w:rPr>
        <w:t>章  附件</w:t>
      </w:r>
      <w:bookmarkEnd w:id="135"/>
    </w:p>
    <w:p w:rsidR="00A91F36" w:rsidRDefault="00277BC2">
      <w:pPr>
        <w:rPr>
          <w:rFonts w:ascii="仿宋_GB2312" w:eastAsia="仿宋_GB2312"/>
          <w:b/>
        </w:rPr>
      </w:pPr>
      <w:bookmarkStart w:id="139" w:name="_Toc73427851"/>
      <w:r>
        <w:rPr>
          <w:rFonts w:ascii="仿宋_GB2312" w:eastAsia="仿宋_GB2312" w:hint="eastAsia"/>
          <w:b/>
        </w:rPr>
        <w:t>1  投标书</w:t>
      </w:r>
      <w:bookmarkEnd w:id="139"/>
    </w:p>
    <w:p w:rsidR="00A91F36" w:rsidRDefault="00277BC2">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A91F36" w:rsidRDefault="00277BC2">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A91F36" w:rsidRDefault="00277BC2">
      <w:pPr>
        <w:numPr>
          <w:ilvl w:val="0"/>
          <w:numId w:val="17"/>
        </w:numPr>
        <w:rPr>
          <w:rFonts w:ascii="仿宋_GB2312" w:eastAsia="仿宋_GB2312"/>
        </w:rPr>
      </w:pPr>
      <w:r>
        <w:rPr>
          <w:rFonts w:ascii="仿宋_GB2312" w:eastAsia="仿宋_GB2312" w:hint="eastAsia"/>
        </w:rPr>
        <w:t>投标一览表</w:t>
      </w:r>
    </w:p>
    <w:p w:rsidR="00A91F36" w:rsidRDefault="00277BC2">
      <w:pPr>
        <w:numPr>
          <w:ilvl w:val="0"/>
          <w:numId w:val="17"/>
        </w:numPr>
        <w:rPr>
          <w:rFonts w:ascii="仿宋_GB2312" w:eastAsia="仿宋_GB2312"/>
        </w:rPr>
      </w:pPr>
      <w:r>
        <w:rPr>
          <w:rFonts w:ascii="仿宋_GB2312" w:eastAsia="仿宋_GB2312" w:hint="eastAsia"/>
        </w:rPr>
        <w:t>投标分项报价表</w:t>
      </w:r>
    </w:p>
    <w:p w:rsidR="00A91F36" w:rsidRDefault="00277BC2">
      <w:pPr>
        <w:numPr>
          <w:ilvl w:val="0"/>
          <w:numId w:val="17"/>
        </w:numPr>
        <w:rPr>
          <w:rFonts w:ascii="仿宋_GB2312" w:eastAsia="仿宋_GB2312"/>
        </w:rPr>
      </w:pPr>
      <w:r>
        <w:rPr>
          <w:rFonts w:ascii="仿宋_GB2312" w:eastAsia="仿宋_GB2312" w:hint="eastAsia"/>
        </w:rPr>
        <w:t>货物说明一览表</w:t>
      </w:r>
    </w:p>
    <w:p w:rsidR="00A91F36" w:rsidRDefault="00277BC2">
      <w:pPr>
        <w:numPr>
          <w:ilvl w:val="0"/>
          <w:numId w:val="17"/>
        </w:numPr>
        <w:rPr>
          <w:rFonts w:ascii="仿宋_GB2312" w:eastAsia="仿宋_GB2312"/>
        </w:rPr>
      </w:pPr>
      <w:r>
        <w:rPr>
          <w:rFonts w:ascii="仿宋_GB2312" w:eastAsia="仿宋_GB2312" w:hint="eastAsia"/>
        </w:rPr>
        <w:t>技术规格偏离表</w:t>
      </w:r>
    </w:p>
    <w:p w:rsidR="00A91F36" w:rsidRDefault="00277BC2">
      <w:pPr>
        <w:numPr>
          <w:ilvl w:val="0"/>
          <w:numId w:val="17"/>
        </w:numPr>
        <w:rPr>
          <w:rFonts w:ascii="仿宋_GB2312" w:eastAsia="仿宋_GB2312"/>
        </w:rPr>
      </w:pPr>
      <w:r>
        <w:rPr>
          <w:rFonts w:ascii="仿宋_GB2312" w:eastAsia="仿宋_GB2312" w:hint="eastAsia"/>
        </w:rPr>
        <w:t>商务条款偏离表</w:t>
      </w:r>
    </w:p>
    <w:p w:rsidR="00A91F36" w:rsidRDefault="00277BC2">
      <w:pPr>
        <w:numPr>
          <w:ilvl w:val="0"/>
          <w:numId w:val="17"/>
        </w:numPr>
        <w:rPr>
          <w:rFonts w:ascii="仿宋_GB2312" w:eastAsia="仿宋_GB2312"/>
        </w:rPr>
      </w:pPr>
      <w:r>
        <w:rPr>
          <w:rFonts w:ascii="仿宋_GB2312" w:eastAsia="仿宋_GB2312" w:hint="eastAsia"/>
        </w:rPr>
        <w:t>按招标文件投标人须知和技术规格要求提供的有关文件</w:t>
      </w:r>
    </w:p>
    <w:p w:rsidR="00A91F36" w:rsidRDefault="00277BC2">
      <w:pPr>
        <w:numPr>
          <w:ilvl w:val="0"/>
          <w:numId w:val="17"/>
        </w:numPr>
        <w:rPr>
          <w:rFonts w:ascii="仿宋_GB2312" w:eastAsia="仿宋_GB2312"/>
        </w:rPr>
      </w:pPr>
      <w:r>
        <w:rPr>
          <w:rFonts w:ascii="仿宋_GB2312" w:eastAsia="仿宋_GB2312" w:hint="eastAsia"/>
        </w:rPr>
        <w:t>资格证明文件</w:t>
      </w:r>
    </w:p>
    <w:p w:rsidR="00A91F36" w:rsidRDefault="00277BC2">
      <w:pPr>
        <w:numPr>
          <w:ilvl w:val="0"/>
          <w:numId w:val="17"/>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A91F36" w:rsidRDefault="00277BC2">
      <w:pPr>
        <w:rPr>
          <w:rFonts w:ascii="仿宋_GB2312" w:eastAsia="仿宋_GB2312"/>
        </w:rPr>
      </w:pPr>
      <w:r>
        <w:rPr>
          <w:rFonts w:ascii="仿宋_GB2312" w:eastAsia="仿宋_GB2312" w:hint="eastAsia"/>
        </w:rPr>
        <w:t xml:space="preserve">    据此函，签字代表宣布同意如下：</w:t>
      </w:r>
    </w:p>
    <w:p w:rsidR="00A91F36" w:rsidRDefault="00277BC2">
      <w:pPr>
        <w:numPr>
          <w:ilvl w:val="0"/>
          <w:numId w:val="18"/>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w:t>
      </w:r>
      <w:r>
        <w:rPr>
          <w:rFonts w:ascii="仿宋_GB2312" w:eastAsia="仿宋_GB2312" w:hint="eastAsia"/>
          <w:i/>
          <w:u w:val="single"/>
        </w:rPr>
        <w:lastRenderedPageBreak/>
        <w:t>种，并用文字和数字表示的投标总价</w:t>
      </w:r>
      <w:r>
        <w:rPr>
          <w:rFonts w:ascii="仿宋_GB2312" w:eastAsia="仿宋_GB2312" w:hint="eastAsia"/>
        </w:rPr>
        <w:t>）。</w:t>
      </w:r>
    </w:p>
    <w:p w:rsidR="00A91F36" w:rsidRDefault="00277BC2">
      <w:pPr>
        <w:numPr>
          <w:ilvl w:val="0"/>
          <w:numId w:val="18"/>
        </w:numPr>
        <w:rPr>
          <w:rFonts w:ascii="仿宋_GB2312" w:eastAsia="仿宋_GB2312"/>
        </w:rPr>
      </w:pPr>
      <w:r>
        <w:rPr>
          <w:rFonts w:ascii="仿宋_GB2312" w:eastAsia="仿宋_GB2312" w:hint="eastAsia"/>
        </w:rPr>
        <w:t>我方如中标，将按招标文件的规定履行合同责任和义务。</w:t>
      </w:r>
    </w:p>
    <w:p w:rsidR="00A91F36" w:rsidRDefault="00277BC2">
      <w:pPr>
        <w:numPr>
          <w:ilvl w:val="0"/>
          <w:numId w:val="18"/>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A91F36" w:rsidRDefault="00277BC2">
      <w:pPr>
        <w:numPr>
          <w:ilvl w:val="0"/>
          <w:numId w:val="18"/>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A91F36" w:rsidRDefault="00277BC2">
      <w:pPr>
        <w:numPr>
          <w:ilvl w:val="0"/>
          <w:numId w:val="18"/>
        </w:numPr>
        <w:rPr>
          <w:rFonts w:ascii="仿宋_GB2312" w:eastAsia="仿宋_GB2312"/>
        </w:rPr>
      </w:pPr>
      <w:r>
        <w:rPr>
          <w:rFonts w:ascii="仿宋_GB2312" w:eastAsia="仿宋_GB2312" w:hint="eastAsia"/>
        </w:rPr>
        <w:t>在规定的开标时间后，我方保证遵守招标文件中有关保证金的规定。</w:t>
      </w:r>
    </w:p>
    <w:p w:rsidR="00A91F36" w:rsidRDefault="00277BC2">
      <w:pPr>
        <w:numPr>
          <w:ilvl w:val="0"/>
          <w:numId w:val="18"/>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8"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A91F36" w:rsidRDefault="00277BC2">
      <w:pPr>
        <w:numPr>
          <w:ilvl w:val="0"/>
          <w:numId w:val="18"/>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A91F36" w:rsidRDefault="00277BC2">
      <w:pPr>
        <w:numPr>
          <w:ilvl w:val="0"/>
          <w:numId w:val="18"/>
        </w:numPr>
        <w:rPr>
          <w:rFonts w:ascii="仿宋_GB2312" w:eastAsia="仿宋_GB2312"/>
        </w:rPr>
      </w:pPr>
      <w:r>
        <w:rPr>
          <w:rFonts w:ascii="仿宋_GB2312" w:eastAsia="仿宋_GB2312" w:hint="eastAsia"/>
        </w:rPr>
        <w:t>与本投标有关的一切正式往来信函请寄：</w:t>
      </w:r>
    </w:p>
    <w:p w:rsidR="00A91F36" w:rsidRDefault="00A91F36">
      <w:pPr>
        <w:rPr>
          <w:rFonts w:ascii="仿宋_GB2312" w:eastAsia="仿宋_GB2312"/>
        </w:rPr>
      </w:pPr>
    </w:p>
    <w:p w:rsidR="00A91F36" w:rsidRDefault="00277BC2">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A91F36" w:rsidRDefault="00277BC2">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A91F36" w:rsidRDefault="00277BC2">
      <w:pPr>
        <w:rPr>
          <w:rFonts w:ascii="仿宋_GB2312" w:eastAsia="仿宋_GB2312"/>
          <w:u w:val="single"/>
        </w:rPr>
        <w:sectPr w:rsidR="00A91F36">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A91F36" w:rsidRDefault="00277BC2">
      <w:pPr>
        <w:rPr>
          <w:rFonts w:ascii="仿宋_GB2312" w:eastAsia="仿宋_GB2312"/>
          <w:b/>
        </w:rPr>
      </w:pPr>
      <w:r>
        <w:rPr>
          <w:rFonts w:ascii="仿宋_GB2312" w:eastAsia="仿宋_GB2312" w:hint="eastAsia"/>
          <w:b/>
        </w:rPr>
        <w:lastRenderedPageBreak/>
        <w:t xml:space="preserve">2． </w:t>
      </w:r>
      <w:bookmarkStart w:id="140" w:name="_Toc48983163"/>
      <w:bookmarkStart w:id="141" w:name="_Toc73427852"/>
      <w:r>
        <w:rPr>
          <w:rFonts w:ascii="仿宋_GB2312" w:eastAsia="仿宋_GB2312" w:hint="eastAsia"/>
          <w:b/>
        </w:rPr>
        <w:t>投标一览表</w:t>
      </w:r>
      <w:bookmarkEnd w:id="140"/>
      <w:bookmarkEnd w:id="141"/>
    </w:p>
    <w:p w:rsidR="00A91F36" w:rsidRDefault="00A91F36">
      <w:pPr>
        <w:rPr>
          <w:rFonts w:ascii="仿宋_GB2312" w:eastAsia="仿宋_GB2312"/>
          <w:b/>
        </w:rPr>
      </w:pPr>
    </w:p>
    <w:p w:rsidR="00A91F36" w:rsidRDefault="00277BC2">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91F36">
        <w:trPr>
          <w:trHeight w:val="902"/>
          <w:jc w:val="center"/>
        </w:trPr>
        <w:tc>
          <w:tcPr>
            <w:tcW w:w="720" w:type="dxa"/>
            <w:vAlign w:val="center"/>
          </w:tcPr>
          <w:p w:rsidR="00A91F36" w:rsidRDefault="00277BC2">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备注</w:t>
            </w:r>
          </w:p>
        </w:tc>
      </w:tr>
      <w:tr w:rsidR="00A91F36">
        <w:trPr>
          <w:cantSplit/>
          <w:trHeight w:val="902"/>
          <w:jc w:val="center"/>
        </w:trPr>
        <w:tc>
          <w:tcPr>
            <w:tcW w:w="720" w:type="dxa"/>
            <w:vAlign w:val="center"/>
          </w:tcPr>
          <w:p w:rsidR="00A91F36" w:rsidRDefault="00A91F36">
            <w:pPr>
              <w:tabs>
                <w:tab w:val="left" w:pos="5580"/>
              </w:tabs>
              <w:jc w:val="center"/>
              <w:rPr>
                <w:rFonts w:ascii="仿宋_GB2312" w:eastAsia="仿宋_GB2312" w:hAnsi="宋体"/>
              </w:rPr>
            </w:pPr>
          </w:p>
        </w:tc>
        <w:tc>
          <w:tcPr>
            <w:tcW w:w="2682" w:type="dxa"/>
            <w:vAlign w:val="center"/>
          </w:tcPr>
          <w:p w:rsidR="00A91F36" w:rsidRDefault="00A91F36">
            <w:pPr>
              <w:tabs>
                <w:tab w:val="left" w:pos="5580"/>
              </w:tabs>
              <w:jc w:val="center"/>
              <w:rPr>
                <w:rFonts w:ascii="仿宋_GB2312" w:eastAsia="仿宋_GB2312" w:hAnsi="宋体"/>
              </w:rPr>
            </w:pPr>
          </w:p>
        </w:tc>
        <w:tc>
          <w:tcPr>
            <w:tcW w:w="2127" w:type="dxa"/>
            <w:vAlign w:val="center"/>
          </w:tcPr>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（人民币或外币小写）</w:t>
            </w:r>
          </w:p>
          <w:p w:rsidR="00A91F36" w:rsidRDefault="00A91F36">
            <w:pPr>
              <w:tabs>
                <w:tab w:val="left" w:pos="5580"/>
              </w:tabs>
              <w:jc w:val="center"/>
              <w:rPr>
                <w:rFonts w:ascii="仿宋_GB2312" w:eastAsia="仿宋_GB2312" w:hAnsi="宋体"/>
              </w:rPr>
            </w:pPr>
          </w:p>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（人民币或外币大写）</w:t>
            </w:r>
          </w:p>
          <w:p w:rsidR="00A91F36" w:rsidRDefault="00A91F36">
            <w:pPr>
              <w:tabs>
                <w:tab w:val="left" w:pos="5580"/>
              </w:tabs>
              <w:jc w:val="center"/>
              <w:rPr>
                <w:rFonts w:ascii="仿宋_GB2312" w:eastAsia="仿宋_GB2312" w:hAnsi="宋体"/>
              </w:rPr>
            </w:pPr>
          </w:p>
        </w:tc>
        <w:tc>
          <w:tcPr>
            <w:tcW w:w="1701" w:type="dxa"/>
          </w:tcPr>
          <w:p w:rsidR="00A91F36" w:rsidRDefault="00A91F36">
            <w:pPr>
              <w:tabs>
                <w:tab w:val="left" w:pos="5580"/>
              </w:tabs>
              <w:jc w:val="center"/>
              <w:rPr>
                <w:rFonts w:ascii="仿宋_GB2312" w:eastAsia="仿宋_GB2312" w:hAnsi="宋体"/>
              </w:rPr>
            </w:pPr>
          </w:p>
        </w:tc>
        <w:tc>
          <w:tcPr>
            <w:tcW w:w="1701" w:type="dxa"/>
            <w:vAlign w:val="center"/>
          </w:tcPr>
          <w:p w:rsidR="00A91F36" w:rsidRDefault="00A91F36">
            <w:pPr>
              <w:tabs>
                <w:tab w:val="left" w:pos="5580"/>
              </w:tabs>
              <w:jc w:val="center"/>
              <w:rPr>
                <w:rFonts w:ascii="仿宋_GB2312" w:eastAsia="仿宋_GB2312" w:hAnsi="宋体"/>
              </w:rPr>
            </w:pPr>
          </w:p>
        </w:tc>
        <w:tc>
          <w:tcPr>
            <w:tcW w:w="1984" w:type="dxa"/>
            <w:vAlign w:val="center"/>
          </w:tcPr>
          <w:p w:rsidR="00A91F36" w:rsidRDefault="00A91F36">
            <w:pPr>
              <w:tabs>
                <w:tab w:val="left" w:pos="5580"/>
              </w:tabs>
              <w:jc w:val="center"/>
              <w:rPr>
                <w:rFonts w:ascii="仿宋_GB2312" w:eastAsia="仿宋_GB2312" w:hAnsi="宋体"/>
              </w:rPr>
            </w:pPr>
          </w:p>
        </w:tc>
        <w:tc>
          <w:tcPr>
            <w:tcW w:w="2126" w:type="dxa"/>
            <w:vAlign w:val="center"/>
          </w:tcPr>
          <w:p w:rsidR="00A91F36" w:rsidRDefault="00277BC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A91F36" w:rsidRDefault="00A91F36">
            <w:pPr>
              <w:tabs>
                <w:tab w:val="left" w:pos="5580"/>
              </w:tabs>
              <w:jc w:val="center"/>
              <w:rPr>
                <w:rFonts w:ascii="仿宋_GB2312" w:eastAsia="仿宋_GB2312" w:hAnsi="宋体"/>
              </w:rPr>
            </w:pPr>
          </w:p>
        </w:tc>
      </w:tr>
    </w:tbl>
    <w:p w:rsidR="00A91F36" w:rsidRDefault="00277BC2">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A91F36" w:rsidRDefault="00277BC2">
      <w:pPr>
        <w:ind w:firstLineChars="200" w:firstLine="480"/>
        <w:rPr>
          <w:rFonts w:ascii="仿宋_GB2312" w:eastAsia="仿宋_GB2312"/>
        </w:rPr>
      </w:pPr>
      <w:r>
        <w:rPr>
          <w:rFonts w:ascii="仿宋_GB2312" w:eastAsia="仿宋_GB2312" w:hint="eastAsia"/>
        </w:rPr>
        <w:t>2、此表中，每包投标总价应和附件3中的该包总价相一致。</w:t>
      </w:r>
    </w:p>
    <w:p w:rsidR="00A91F36" w:rsidRDefault="00A91F36"/>
    <w:p w:rsidR="00A91F36" w:rsidRDefault="00A91F36"/>
    <w:p w:rsidR="00A91F36" w:rsidRDefault="00A91F36">
      <w:pPr>
        <w:rPr>
          <w:rFonts w:ascii="仿宋_GB2312" w:eastAsia="仿宋_GB2312"/>
          <w:b/>
        </w:rPr>
        <w:sectPr w:rsidR="00A91F36">
          <w:pgSz w:w="16840" w:h="11907" w:orient="landscape"/>
          <w:pgMar w:top="1559" w:right="833" w:bottom="1797" w:left="1247" w:header="851" w:footer="992" w:gutter="0"/>
          <w:cols w:space="425"/>
          <w:docGrid w:linePitch="312"/>
        </w:sectPr>
      </w:pPr>
      <w:bookmarkStart w:id="142" w:name="_Toc73427853"/>
    </w:p>
    <w:p w:rsidR="00A91F36" w:rsidRDefault="00277BC2">
      <w:pPr>
        <w:rPr>
          <w:rFonts w:ascii="仿宋_GB2312" w:eastAsia="仿宋_GB2312"/>
          <w:b/>
        </w:rPr>
      </w:pPr>
      <w:r>
        <w:rPr>
          <w:rFonts w:ascii="仿宋_GB2312" w:eastAsia="仿宋_GB2312" w:hint="eastAsia"/>
          <w:b/>
        </w:rPr>
        <w:lastRenderedPageBreak/>
        <w:t>3．投标分项报价表</w:t>
      </w:r>
      <w:bookmarkEnd w:id="142"/>
    </w:p>
    <w:p w:rsidR="00A91F36" w:rsidRDefault="00A91F36">
      <w:pPr>
        <w:rPr>
          <w:rFonts w:ascii="仿宋_GB2312" w:eastAsia="仿宋_GB2312"/>
          <w:b/>
        </w:rPr>
      </w:pPr>
    </w:p>
    <w:p w:rsidR="00A91F36" w:rsidRDefault="00277BC2">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91F36">
        <w:tc>
          <w:tcPr>
            <w:tcW w:w="709"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A91F36" w:rsidRDefault="00277BC2">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91F36">
        <w:trPr>
          <w:trHeight w:val="454"/>
        </w:trPr>
        <w:tc>
          <w:tcPr>
            <w:tcW w:w="709" w:type="dxa"/>
            <w:shd w:val="clear" w:color="auto" w:fill="auto"/>
            <w:vAlign w:val="center"/>
          </w:tcPr>
          <w:p w:rsidR="00A91F36" w:rsidRDefault="00277BC2">
            <w:pPr>
              <w:pStyle w:val="ad"/>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A91F36" w:rsidRDefault="00A91F36">
            <w:pPr>
              <w:pStyle w:val="a3"/>
              <w:jc w:val="center"/>
              <w:rPr>
                <w:rFonts w:ascii="仿宋_GB2312" w:eastAsia="仿宋_GB2312" w:hAnsi="宋体"/>
                <w:sz w:val="24"/>
                <w:szCs w:val="24"/>
              </w:rPr>
            </w:pPr>
          </w:p>
        </w:tc>
        <w:tc>
          <w:tcPr>
            <w:tcW w:w="1134" w:type="dxa"/>
            <w:vAlign w:val="center"/>
          </w:tcPr>
          <w:p w:rsidR="00A91F36" w:rsidRDefault="00A91F36">
            <w:pPr>
              <w:pStyle w:val="a3"/>
              <w:jc w:val="center"/>
              <w:rPr>
                <w:rFonts w:ascii="仿宋_GB2312" w:eastAsia="仿宋_GB2312" w:hAnsi="宋体"/>
                <w:sz w:val="24"/>
                <w:szCs w:val="24"/>
              </w:rPr>
            </w:pPr>
          </w:p>
        </w:tc>
        <w:tc>
          <w:tcPr>
            <w:tcW w:w="2126" w:type="dxa"/>
            <w:vAlign w:val="center"/>
          </w:tcPr>
          <w:p w:rsidR="00A91F36" w:rsidRDefault="00A91F36">
            <w:pPr>
              <w:pStyle w:val="a3"/>
              <w:rPr>
                <w:rFonts w:ascii="仿宋_GB2312" w:eastAsia="仿宋_GB2312" w:hAnsi="宋体"/>
                <w:sz w:val="24"/>
                <w:szCs w:val="24"/>
              </w:rPr>
            </w:pPr>
          </w:p>
        </w:tc>
        <w:tc>
          <w:tcPr>
            <w:tcW w:w="1418" w:type="dxa"/>
            <w:vAlign w:val="center"/>
          </w:tcPr>
          <w:p w:rsidR="00A91F36" w:rsidRDefault="00A91F36">
            <w:pPr>
              <w:pStyle w:val="a3"/>
              <w:rPr>
                <w:rFonts w:ascii="仿宋_GB2312" w:eastAsia="仿宋_GB2312" w:hAnsi="宋体"/>
                <w:sz w:val="24"/>
                <w:szCs w:val="24"/>
              </w:rPr>
            </w:pPr>
          </w:p>
        </w:tc>
        <w:tc>
          <w:tcPr>
            <w:tcW w:w="1843" w:type="dxa"/>
            <w:vAlign w:val="center"/>
          </w:tcPr>
          <w:p w:rsidR="00A91F36" w:rsidRDefault="00A91F36">
            <w:pPr>
              <w:pStyle w:val="a3"/>
              <w:rPr>
                <w:rFonts w:ascii="仿宋_GB2312" w:eastAsia="仿宋_GB2312" w:hAnsi="宋体"/>
                <w:sz w:val="24"/>
                <w:szCs w:val="24"/>
              </w:rPr>
            </w:pPr>
          </w:p>
        </w:tc>
        <w:tc>
          <w:tcPr>
            <w:tcW w:w="3383" w:type="dxa"/>
            <w:vAlign w:val="center"/>
          </w:tcPr>
          <w:p w:rsidR="00A91F36" w:rsidRDefault="00A91F36">
            <w:pPr>
              <w:pStyle w:val="a3"/>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A91F36" w:rsidRDefault="00277BC2">
            <w:pPr>
              <w:pStyle w:val="ad"/>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A91F36" w:rsidRDefault="00277BC2">
            <w:pPr>
              <w:pStyle w:val="ad"/>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A91F36" w:rsidRDefault="00A91F36">
            <w:pPr>
              <w:pStyle w:val="ad"/>
              <w:jc w:val="center"/>
              <w:rPr>
                <w:rFonts w:ascii="仿宋_GB2312" w:eastAsia="仿宋_GB2312" w:hAnsi="宋体"/>
                <w:sz w:val="24"/>
                <w:szCs w:val="24"/>
              </w:rPr>
            </w:pPr>
          </w:p>
        </w:tc>
        <w:tc>
          <w:tcPr>
            <w:tcW w:w="6644" w:type="dxa"/>
            <w:gridSpan w:val="3"/>
            <w:vAlign w:val="center"/>
          </w:tcPr>
          <w:p w:rsidR="00A91F36" w:rsidRDefault="00277BC2">
            <w:pPr>
              <w:pStyle w:val="ad"/>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A91F36" w:rsidRDefault="00277BC2">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A91F36" w:rsidRDefault="00277BC2">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A91F36" w:rsidRDefault="00277BC2">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A91F36" w:rsidRDefault="00A91F36">
      <w:pPr>
        <w:rPr>
          <w:rFonts w:ascii="仿宋" w:eastAsia="仿宋" w:hAnsi="仿宋"/>
          <w:szCs w:val="24"/>
        </w:rPr>
        <w:sectPr w:rsidR="00A91F36">
          <w:pgSz w:w="16840" w:h="11907" w:orient="landscape"/>
          <w:pgMar w:top="1797" w:right="1247" w:bottom="1559" w:left="833" w:header="851" w:footer="992" w:gutter="0"/>
          <w:cols w:space="425"/>
          <w:docGrid w:linePitch="312"/>
        </w:sectPr>
      </w:pPr>
    </w:p>
    <w:p w:rsidR="00A91F36" w:rsidRDefault="00277BC2">
      <w:pPr>
        <w:rPr>
          <w:rFonts w:ascii="仿宋_GB2312" w:eastAsia="仿宋_GB2312"/>
          <w:b/>
        </w:rPr>
      </w:pPr>
      <w:bookmarkStart w:id="143" w:name="_Toc73427854"/>
      <w:r>
        <w:rPr>
          <w:rFonts w:ascii="仿宋_GB2312" w:eastAsia="仿宋_GB2312" w:hint="eastAsia"/>
          <w:b/>
        </w:rPr>
        <w:lastRenderedPageBreak/>
        <w:t>4．</w:t>
      </w:r>
      <w:bookmarkEnd w:id="143"/>
      <w:r>
        <w:rPr>
          <w:rFonts w:ascii="仿宋_GB2312" w:eastAsia="仿宋_GB2312" w:hint="eastAsia"/>
          <w:b/>
        </w:rPr>
        <w:t>货物说明一览表</w:t>
      </w:r>
    </w:p>
    <w:p w:rsidR="00A91F36" w:rsidRDefault="00A91F36">
      <w:pPr>
        <w:spacing w:after="240"/>
        <w:rPr>
          <w:rFonts w:ascii="仿宋_GB2312" w:eastAsia="仿宋_GB2312"/>
        </w:rPr>
      </w:pP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91F36">
        <w:trPr>
          <w:trHeight w:val="588"/>
        </w:trPr>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91F36">
        <w:trPr>
          <w:trHeight w:val="454"/>
        </w:trPr>
        <w:tc>
          <w:tcPr>
            <w:tcW w:w="720" w:type="dxa"/>
            <w:shd w:val="clear" w:color="auto" w:fill="auto"/>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3"/>
              <w:rPr>
                <w:rFonts w:ascii="仿宋_GB2312" w:eastAsia="仿宋_GB2312" w:hAnsi="宋体"/>
                <w:sz w:val="21"/>
                <w:szCs w:val="21"/>
              </w:rPr>
            </w:pPr>
          </w:p>
        </w:tc>
        <w:tc>
          <w:tcPr>
            <w:tcW w:w="1701" w:type="dxa"/>
            <w:vAlign w:val="center"/>
          </w:tcPr>
          <w:p w:rsidR="00A91F36" w:rsidRDefault="00A91F36">
            <w:pPr>
              <w:pStyle w:val="a3"/>
              <w:jc w:val="center"/>
              <w:rPr>
                <w:rFonts w:ascii="仿宋_GB2312" w:eastAsia="仿宋_GB2312" w:hAnsi="宋体"/>
                <w:sz w:val="21"/>
                <w:szCs w:val="21"/>
              </w:rPr>
            </w:pPr>
          </w:p>
        </w:tc>
        <w:tc>
          <w:tcPr>
            <w:tcW w:w="992" w:type="dxa"/>
            <w:vAlign w:val="center"/>
          </w:tcPr>
          <w:p w:rsidR="00A91F36" w:rsidRDefault="00A91F36">
            <w:pPr>
              <w:pStyle w:val="a3"/>
              <w:jc w:val="center"/>
              <w:rPr>
                <w:rFonts w:ascii="仿宋_GB2312" w:eastAsia="仿宋_GB2312" w:hAnsi="宋体"/>
                <w:sz w:val="21"/>
                <w:szCs w:val="21"/>
              </w:rPr>
            </w:pPr>
          </w:p>
        </w:tc>
        <w:tc>
          <w:tcPr>
            <w:tcW w:w="1418" w:type="dxa"/>
            <w:vAlign w:val="center"/>
          </w:tcPr>
          <w:p w:rsidR="00A91F36" w:rsidRDefault="00A91F36">
            <w:pPr>
              <w:pStyle w:val="a3"/>
              <w:rPr>
                <w:rFonts w:ascii="仿宋_GB2312" w:eastAsia="仿宋_GB2312" w:hAnsi="宋体"/>
                <w:sz w:val="21"/>
                <w:szCs w:val="21"/>
              </w:rPr>
            </w:pPr>
          </w:p>
        </w:tc>
        <w:tc>
          <w:tcPr>
            <w:tcW w:w="1495" w:type="dxa"/>
            <w:vAlign w:val="center"/>
          </w:tcPr>
          <w:p w:rsidR="00A91F36" w:rsidRDefault="00A91F36">
            <w:pPr>
              <w:pStyle w:val="a3"/>
              <w:rPr>
                <w:rFonts w:ascii="仿宋_GB2312" w:eastAsia="仿宋_GB2312" w:hAnsi="宋体"/>
                <w:sz w:val="21"/>
                <w:szCs w:val="21"/>
              </w:rPr>
            </w:pPr>
          </w:p>
        </w:tc>
        <w:tc>
          <w:tcPr>
            <w:tcW w:w="720" w:type="dxa"/>
            <w:vAlign w:val="center"/>
          </w:tcPr>
          <w:p w:rsidR="00A91F36" w:rsidRDefault="00A91F36">
            <w:pPr>
              <w:pStyle w:val="a3"/>
              <w:rPr>
                <w:rFonts w:ascii="仿宋_GB2312" w:eastAsia="仿宋_GB2312" w:hAnsi="宋体"/>
                <w:sz w:val="21"/>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91F36" w:rsidRDefault="00277BC2">
      <w:pPr>
        <w:spacing w:before="240"/>
        <w:ind w:hanging="119"/>
      </w:pPr>
      <w:r>
        <w:rPr>
          <w:rFonts w:ascii="仿宋_GB2312" w:eastAsia="仿宋_GB2312" w:hint="eastAsia"/>
        </w:rPr>
        <w:t>注:</w:t>
      </w:r>
      <w:bookmarkStart w:id="144"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A91F36" w:rsidRDefault="00A91F36">
      <w:pPr>
        <w:spacing w:before="240"/>
        <w:ind w:hanging="119"/>
      </w:pPr>
    </w:p>
    <w:p w:rsidR="00A91F36" w:rsidRDefault="00A91F36">
      <w:pPr>
        <w:spacing w:before="240"/>
        <w:ind w:hanging="119"/>
      </w:pPr>
    </w:p>
    <w:p w:rsidR="00A91F36" w:rsidRDefault="00A91F36">
      <w:pPr>
        <w:spacing w:before="240"/>
      </w:pPr>
    </w:p>
    <w:p w:rsidR="00A91F36" w:rsidRDefault="00277BC2">
      <w:pPr>
        <w:rPr>
          <w:rFonts w:ascii="仿宋_GB2312" w:eastAsia="仿宋_GB2312"/>
          <w:b/>
        </w:rPr>
      </w:pPr>
      <w:r>
        <w:br w:type="page"/>
      </w:r>
      <w:r>
        <w:rPr>
          <w:rFonts w:ascii="仿宋_GB2312" w:eastAsia="仿宋_GB2312" w:hint="eastAsia"/>
          <w:b/>
        </w:rPr>
        <w:lastRenderedPageBreak/>
        <w:t>5．技术规格偏离表</w:t>
      </w: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91F36">
        <w:tc>
          <w:tcPr>
            <w:tcW w:w="828" w:type="dxa"/>
            <w:vAlign w:val="center"/>
          </w:tcPr>
          <w:p w:rsidR="00A91F36" w:rsidRDefault="00277BC2">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A91F36" w:rsidRDefault="00277BC2">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A91F36" w:rsidRDefault="00277BC2">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A91F36" w:rsidRDefault="00277BC2">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说明</w:t>
            </w: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91F36" w:rsidRDefault="00277BC2">
      <w:pPr>
        <w:spacing w:before="240"/>
        <w:ind w:hanging="119"/>
      </w:pPr>
      <w:r>
        <w:rPr>
          <w:rFonts w:ascii="仿宋_GB2312" w:eastAsia="仿宋_GB2312" w:hint="eastAsia"/>
        </w:rPr>
        <w:t>注：如此表应答内容与投标文件的技术响应文件不一致的，以技术响应文件为准。</w:t>
      </w:r>
    </w:p>
    <w:p w:rsidR="00A91F36" w:rsidRDefault="00277BC2">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91F36">
        <w:tc>
          <w:tcPr>
            <w:tcW w:w="708" w:type="dxa"/>
          </w:tcPr>
          <w:p w:rsidR="00A91F36" w:rsidRDefault="00277BC2">
            <w:pPr>
              <w:spacing w:before="240" w:after="240"/>
              <w:jc w:val="center"/>
              <w:rPr>
                <w:rFonts w:ascii="仿宋_GB2312" w:eastAsia="仿宋_GB2312"/>
              </w:rPr>
            </w:pPr>
            <w:r>
              <w:rPr>
                <w:rFonts w:ascii="仿宋_GB2312" w:eastAsia="仿宋_GB2312" w:hint="eastAsia"/>
              </w:rPr>
              <w:t>序号</w:t>
            </w:r>
          </w:p>
        </w:tc>
        <w:tc>
          <w:tcPr>
            <w:tcW w:w="1920" w:type="dxa"/>
          </w:tcPr>
          <w:p w:rsidR="00A91F36" w:rsidRDefault="00277BC2">
            <w:pPr>
              <w:spacing w:before="240" w:after="240"/>
              <w:jc w:val="center"/>
              <w:rPr>
                <w:rFonts w:ascii="仿宋_GB2312" w:eastAsia="仿宋_GB2312"/>
              </w:rPr>
            </w:pPr>
            <w:r>
              <w:rPr>
                <w:rFonts w:ascii="仿宋_GB2312" w:eastAsia="仿宋_GB2312" w:hint="eastAsia"/>
              </w:rPr>
              <w:t>招标文件条目号</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A91F36" w:rsidRDefault="00277BC2">
            <w:pPr>
              <w:spacing w:before="240" w:after="240"/>
              <w:jc w:val="center"/>
              <w:rPr>
                <w:rFonts w:ascii="仿宋_GB2312" w:eastAsia="仿宋_GB2312"/>
              </w:rPr>
            </w:pPr>
            <w:r>
              <w:rPr>
                <w:rFonts w:ascii="仿宋_GB2312" w:eastAsia="仿宋_GB2312" w:hint="eastAsia"/>
              </w:rPr>
              <w:t>说明</w:t>
            </w: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bl>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A91F36" w:rsidRDefault="00A91F36">
      <w:pPr>
        <w:pStyle w:val="ad"/>
        <w:spacing w:line="360" w:lineRule="auto"/>
        <w:rPr>
          <w:rFonts w:ascii="仿宋_GB2312" w:eastAsia="仿宋_GB2312" w:hAnsi="宋体"/>
          <w:sz w:val="24"/>
          <w:szCs w:val="24"/>
          <w:u w:val="single"/>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5" w:name="_Toc70044374"/>
      <w:bookmarkStart w:id="146" w:name="_Toc73427856"/>
      <w:bookmarkStart w:id="147" w:name="_Toc73427857"/>
      <w:bookmarkEnd w:id="144"/>
    </w:p>
    <w:p w:rsidR="00A91F36" w:rsidRDefault="00277BC2">
      <w:pPr>
        <w:rPr>
          <w:rFonts w:ascii="仿宋_GB2312" w:eastAsia="仿宋_GB2312"/>
          <w:b/>
        </w:rPr>
      </w:pPr>
      <w:bookmarkStart w:id="148" w:name="_Toc73427858"/>
      <w:bookmarkEnd w:id="145"/>
      <w:bookmarkEnd w:id="146"/>
      <w:bookmarkEnd w:id="147"/>
      <w:r>
        <w:rPr>
          <w:rFonts w:ascii="仿宋_GB2312" w:eastAsia="仿宋_GB2312" w:hint="eastAsia"/>
          <w:b/>
        </w:rPr>
        <w:lastRenderedPageBreak/>
        <w:t>7.资格证明文件</w:t>
      </w:r>
      <w:bookmarkEnd w:id="148"/>
    </w:p>
    <w:p w:rsidR="00A91F36" w:rsidRDefault="00A91F36">
      <w:pPr>
        <w:tabs>
          <w:tab w:val="left" w:pos="1021"/>
        </w:tabs>
        <w:ind w:left="567"/>
        <w:rPr>
          <w:rFonts w:ascii="仿宋_GB2312" w:eastAsia="仿宋_GB2312"/>
          <w:color w:val="FF0000"/>
        </w:rPr>
      </w:pPr>
    </w:p>
    <w:p w:rsidR="00A91F36" w:rsidRDefault="00277BC2">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A91F36" w:rsidRDefault="00A91F36">
      <w:pPr>
        <w:tabs>
          <w:tab w:val="left" w:pos="1021"/>
        </w:tabs>
        <w:ind w:left="567"/>
        <w:rPr>
          <w:rFonts w:ascii="仿宋_GB2312" w:eastAsia="仿宋_GB2312"/>
        </w:rPr>
      </w:pPr>
    </w:p>
    <w:p w:rsidR="00A91F36" w:rsidRDefault="00277BC2">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7-2纳税证明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widowControl/>
        <w:spacing w:line="240" w:lineRule="auto"/>
        <w:jc w:val="left"/>
        <w:rPr>
          <w:rFonts w:ascii="仿宋_GB2312" w:eastAsia="仿宋_GB2312"/>
          <w:color w:val="FF0000"/>
        </w:rPr>
      </w:pPr>
      <w:r>
        <w:rPr>
          <w:rFonts w:ascii="仿宋_GB2312" w:eastAsia="仿宋_GB2312"/>
          <w:color w:val="FF0000"/>
        </w:rPr>
        <w:br w:type="page"/>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A91F36" w:rsidRDefault="00277BC2">
      <w:pPr>
        <w:pStyle w:val="ad"/>
        <w:spacing w:line="360" w:lineRule="auto"/>
        <w:rPr>
          <w:rFonts w:ascii="仿宋_GB2312" w:eastAsia="仿宋_GB2312" w:hAnsi="宋体"/>
          <w:sz w:val="24"/>
          <w:szCs w:val="24"/>
        </w:rPr>
      </w:pPr>
      <w:bookmarkStart w:id="149"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A91F36" w:rsidRDefault="00A91F36">
      <w:pPr>
        <w:pStyle w:val="ad"/>
        <w:spacing w:line="360" w:lineRule="auto"/>
        <w:ind w:firstLineChars="1500" w:firstLine="3600"/>
        <w:rPr>
          <w:rFonts w:ascii="仿宋_GB2312" w:eastAsia="仿宋_GB2312" w:hAnsi="宋体"/>
          <w:sz w:val="24"/>
          <w:szCs w:val="24"/>
        </w:r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hAnsi="Times New Roman"/>
          <w:sz w:val="24"/>
          <w:szCs w:val="24"/>
        </w:rPr>
      </w:pPr>
      <w:bookmarkStart w:id="150" w:name="_Toc73427861"/>
      <w:bookmarkEnd w:id="149"/>
      <w:r>
        <w:rPr>
          <w:rFonts w:ascii="仿宋_GB2312" w:eastAsia="仿宋_GB2312" w:hAnsi="Times New Roman" w:hint="eastAsia"/>
          <w:sz w:val="24"/>
          <w:szCs w:val="24"/>
        </w:rPr>
        <w:lastRenderedPageBreak/>
        <w:t>7-2  纳税证明</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rsidR="00A91F36" w:rsidRDefault="00277BC2">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名称及概况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A91F36" w:rsidRDefault="00277BC2">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A91F36" w:rsidRDefault="00277BC2">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A91F36" w:rsidRDefault="00277BC2">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近三年的年营业额：</w:t>
      </w:r>
    </w:p>
    <w:p w:rsidR="00A91F36" w:rsidRDefault="00277BC2">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A91F36" w:rsidRDefault="00277BC2">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A91F36" w:rsidRDefault="00277BC2">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A91F36" w:rsidRDefault="00277BC2">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A91F36" w:rsidRDefault="00277BC2">
      <w:pPr>
        <w:tabs>
          <w:tab w:val="left" w:pos="5580"/>
        </w:tabs>
        <w:rPr>
          <w:rFonts w:ascii="仿宋_GB2312" w:eastAsia="仿宋_GB2312" w:hAnsi="宋体"/>
        </w:rPr>
      </w:pPr>
      <w:r>
        <w:rPr>
          <w:rFonts w:ascii="仿宋_GB2312" w:eastAsia="仿宋_GB2312" w:hAnsi="宋体" w:hint="eastAsia"/>
        </w:rPr>
        <w:t>投标人授权代表签字：______________</w:t>
      </w:r>
    </w:p>
    <w:p w:rsidR="00A91F36" w:rsidRDefault="00277BC2">
      <w:pPr>
        <w:tabs>
          <w:tab w:val="left" w:pos="5580"/>
        </w:tabs>
        <w:rPr>
          <w:rFonts w:ascii="仿宋_GB2312" w:eastAsia="仿宋_GB2312" w:hAnsi="宋体"/>
        </w:rPr>
      </w:pPr>
      <w:r>
        <w:rPr>
          <w:rFonts w:ascii="仿宋_GB2312" w:eastAsia="仿宋_GB2312" w:hAnsi="宋体" w:hint="eastAsia"/>
        </w:rPr>
        <w:t>电话：____________________________</w:t>
      </w:r>
    </w:p>
    <w:p w:rsidR="00A91F36" w:rsidRDefault="00277BC2">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rsidR="00A91F36" w:rsidRDefault="00A91F36">
      <w:pPr>
        <w:tabs>
          <w:tab w:val="left" w:pos="5580"/>
        </w:tabs>
        <w:spacing w:before="120"/>
        <w:ind w:firstLineChars="200" w:firstLine="480"/>
        <w:jc w:val="center"/>
        <w:rPr>
          <w:rFonts w:ascii="仿宋_GB2312" w:eastAsia="仿宋_GB2312" w:hAnsi="宋体"/>
          <w:szCs w:val="21"/>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会计师事务所出具的上一年度（2017年度）财务审计报告，或银行出具的资信证明</w:t>
      </w:r>
    </w:p>
    <w:p w:rsidR="00A91F36" w:rsidRDefault="00A91F36">
      <w:pPr>
        <w:tabs>
          <w:tab w:val="left" w:pos="5580"/>
        </w:tabs>
        <w:ind w:firstLine="549"/>
        <w:rPr>
          <w:rFonts w:ascii="仿宋_GB2312" w:eastAsia="仿宋_GB2312" w:hAnsi="宋体"/>
          <w:b/>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说明：</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1、投标人在投标文件中，应提供本单位上一年度（2017年度）经会计师事务所出具的审计报告复印件并加盖本单位公章。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A91F36" w:rsidRDefault="00A91F36"/>
    <w:p w:rsidR="00A91F36" w:rsidRDefault="00A91F36"/>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A91F36" w:rsidRDefault="00277BC2">
      <w:pPr>
        <w:pStyle w:val="2"/>
        <w:tabs>
          <w:tab w:val="left" w:pos="5580"/>
        </w:tabs>
        <w:spacing w:line="22" w:lineRule="atLeast"/>
        <w:jc w:val="left"/>
        <w:rPr>
          <w:b w:val="0"/>
        </w:rPr>
      </w:pPr>
      <w:bookmarkStart w:id="151"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51"/>
      <w:r>
        <w:rPr>
          <w:rFonts w:ascii="仿宋_GB2312" w:eastAsia="仿宋_GB2312" w:hAnsi="宋体" w:cstheme="minorBidi" w:hint="eastAsia"/>
          <w:b w:val="0"/>
          <w:bCs w:val="0"/>
          <w:sz w:val="24"/>
          <w:szCs w:val="22"/>
        </w:rPr>
        <w:t>】</w:t>
      </w:r>
      <w:r>
        <w:rPr>
          <w:b w:val="0"/>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rsidR="00A91F36" w:rsidRDefault="00A91F36">
      <w:pPr>
        <w:jc w:val="center"/>
        <w:rPr>
          <w:rFonts w:ascii="宋体" w:hAnsi="宋体"/>
          <w:b/>
        </w:rPr>
      </w:pPr>
    </w:p>
    <w:p w:rsidR="00A91F36" w:rsidRDefault="00277BC2">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A91F36" w:rsidRDefault="00277BC2">
      <w:pPr>
        <w:widowControl/>
        <w:spacing w:line="240" w:lineRule="auto"/>
        <w:jc w:val="left"/>
        <w:rPr>
          <w:rFonts w:ascii="宋体" w:eastAsiaTheme="majorEastAsia" w:hAnsi="宋体" w:cstheme="majorBidi"/>
          <w:bCs/>
          <w:szCs w:val="32"/>
        </w:rPr>
      </w:pPr>
      <w:r>
        <w:rPr>
          <w:rFonts w:ascii="宋体" w:hAnsi="宋体"/>
          <w:b/>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A91F36" w:rsidRDefault="00A91F36">
      <w:pPr>
        <w:jc w:val="center"/>
        <w:rPr>
          <w:rFonts w:ascii="仿宋_GB2312" w:eastAsia="仿宋_GB2312" w:hAnsi="宋体"/>
          <w:b/>
        </w:rPr>
      </w:pPr>
    </w:p>
    <w:p w:rsidR="00A91F36" w:rsidRDefault="00277BC2">
      <w:pPr>
        <w:jc w:val="center"/>
        <w:rPr>
          <w:rFonts w:ascii="仿宋_GB2312" w:eastAsia="仿宋_GB2312" w:hAnsi="宋体"/>
          <w:b/>
        </w:rPr>
      </w:pPr>
      <w:r>
        <w:rPr>
          <w:rFonts w:ascii="仿宋_GB2312" w:eastAsia="仿宋_GB2312" w:hAnsi="宋体" w:hint="eastAsia"/>
          <w:b/>
        </w:rPr>
        <w:t>声明函</w:t>
      </w:r>
    </w:p>
    <w:p w:rsidR="00A91F36" w:rsidRDefault="00A91F36">
      <w:pPr>
        <w:jc w:val="center"/>
        <w:rPr>
          <w:rFonts w:ascii="仿宋_GB2312" w:eastAsia="仿宋_GB2312" w:hAnsi="宋体"/>
        </w:rPr>
      </w:pPr>
    </w:p>
    <w:p w:rsidR="00A91F36" w:rsidRDefault="00277BC2">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A91F36" w:rsidRDefault="00A91F36">
      <w:pPr>
        <w:tabs>
          <w:tab w:val="left" w:pos="5580"/>
        </w:tabs>
        <w:spacing w:before="120"/>
        <w:ind w:firstLineChars="200" w:firstLine="480"/>
        <w:rPr>
          <w:rFonts w:ascii="仿宋_GB2312" w:eastAsia="仿宋_GB2312" w:hAnsi="宋体"/>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91F36" w:rsidRDefault="00277BC2">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A91F36" w:rsidRDefault="00A91F36">
      <w:pPr>
        <w:tabs>
          <w:tab w:val="left" w:pos="5580"/>
        </w:tabs>
        <w:spacing w:before="120"/>
        <w:ind w:firstLineChars="200" w:firstLine="480"/>
        <w:rPr>
          <w:rFonts w:ascii="仿宋_GB2312" w:eastAsia="仿宋_GB2312" w:hAnsi="宋体"/>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A91F36" w:rsidRDefault="00277BC2">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rsidR="00A91F36" w:rsidRDefault="00A91F36">
      <w:pPr>
        <w:tabs>
          <w:tab w:val="left" w:pos="5580"/>
        </w:tabs>
        <w:spacing w:before="120"/>
        <w:ind w:firstLineChars="200" w:firstLine="480"/>
        <w:rPr>
          <w:rFonts w:ascii="仿宋_GB2312" w:eastAsia="仿宋_GB2312" w:hAnsi="宋体"/>
          <w:szCs w:val="21"/>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tabs>
          <w:tab w:val="left" w:pos="5580"/>
        </w:tabs>
        <w:spacing w:before="120"/>
        <w:ind w:firstLine="420"/>
        <w:rPr>
          <w:rFonts w:asciiTheme="minorEastAsia" w:hAnsiTheme="minorEastAsia" w:cs="宋体"/>
          <w:szCs w:val="21"/>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rPr>
          <w:rFonts w:ascii="仿宋_GB2312" w:eastAsia="仿宋_GB2312" w:hAnsi="宋体"/>
        </w:rPr>
      </w:pPr>
      <w:r>
        <w:rPr>
          <w:rFonts w:ascii="仿宋_GB2312" w:eastAsia="仿宋_GB2312" w:hAnsi="宋体" w:hint="eastAsia"/>
        </w:rPr>
        <w:t>日期：__________________________________________</w:t>
      </w:r>
    </w:p>
    <w:p w:rsidR="00A91F36" w:rsidRDefault="00277BC2">
      <w:pPr>
        <w:widowControl/>
        <w:spacing w:line="240" w:lineRule="auto"/>
        <w:jc w:val="left"/>
        <w:rPr>
          <w:rFonts w:ascii="仿宋_GB2312" w:eastAsia="仿宋_GB2312" w:hAnsi="宋体"/>
        </w:rPr>
      </w:pPr>
      <w:r>
        <w:rPr>
          <w:rFonts w:ascii="仿宋_GB2312" w:eastAsia="仿宋_GB2312" w:hAnsi="宋体"/>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A91F36" w:rsidRDefault="00A91F36">
      <w:pPr>
        <w:jc w:val="center"/>
        <w:rPr>
          <w:rFonts w:ascii="仿宋_GB2312" w:eastAsia="仿宋_GB2312"/>
          <w:b/>
          <w:bCs/>
        </w:rPr>
      </w:pPr>
    </w:p>
    <w:p w:rsidR="00A91F36" w:rsidRDefault="00277BC2">
      <w:pPr>
        <w:rPr>
          <w:rFonts w:ascii="仿宋_GB2312" w:eastAsia="仿宋_GB2312"/>
          <w:b/>
          <w:bCs/>
        </w:rPr>
      </w:pPr>
      <w:r>
        <w:rPr>
          <w:rFonts w:ascii="仿宋_GB2312" w:eastAsia="仿宋_GB2312" w:hint="eastAsia"/>
          <w:b/>
          <w:bCs/>
        </w:rPr>
        <w:t>（1）投标人必须按下述格式提供投标人相关单位一览表</w:t>
      </w:r>
    </w:p>
    <w:p w:rsidR="00A91F36" w:rsidRDefault="00277BC2">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和投标人的负责人为同一人的其他单位名称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和投标人存在直接控股、管理关系的其他单位名称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bl>
    <w:p w:rsidR="00A91F36" w:rsidRDefault="00277BC2">
      <w:pPr>
        <w:jc w:val="left"/>
        <w:rPr>
          <w:rFonts w:ascii="仿宋" w:eastAsia="仿宋" w:hAnsi="仿宋"/>
        </w:rPr>
      </w:pPr>
      <w:r>
        <w:rPr>
          <w:rFonts w:ascii="仿宋" w:eastAsia="仿宋" w:hAnsi="仿宋" w:hint="eastAsia"/>
        </w:rPr>
        <w:t>注1：如投标人没有表中列示的相关单位，请填写“无”。</w:t>
      </w:r>
    </w:p>
    <w:p w:rsidR="00A91F36" w:rsidRDefault="00277BC2">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A91F36" w:rsidRDefault="00277BC2">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A91F36" w:rsidRDefault="00A91F36">
      <w:pPr>
        <w:rPr>
          <w:rFonts w:ascii="仿宋_GB2312" w:eastAsia="仿宋_GB2312"/>
          <w:b/>
          <w:bCs/>
        </w:rPr>
      </w:pPr>
    </w:p>
    <w:p w:rsidR="00A91F36" w:rsidRDefault="00A91F36">
      <w:pPr>
        <w:rPr>
          <w:rFonts w:ascii="仿宋_GB2312" w:eastAsia="仿宋_GB2312"/>
          <w:b/>
          <w:bCs/>
        </w:rPr>
      </w:pPr>
    </w:p>
    <w:p w:rsidR="00A91F36" w:rsidRDefault="00277BC2">
      <w:pPr>
        <w:pStyle w:val="ad"/>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A91F36" w:rsidRDefault="00277BC2">
      <w:pPr>
        <w:pStyle w:val="ad"/>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A91F36" w:rsidRDefault="00277BC2">
      <w:pPr>
        <w:rPr>
          <w:rFonts w:ascii="仿宋" w:eastAsia="仿宋" w:hAnsi="仿宋"/>
        </w:rPr>
      </w:pPr>
      <w:r>
        <w:rPr>
          <w:rFonts w:ascii="仿宋" w:eastAsia="仿宋" w:hAnsi="仿宋" w:hint="eastAsia"/>
        </w:rPr>
        <w:t>日期：__________________________________________</w:t>
      </w:r>
    </w:p>
    <w:p w:rsidR="00A91F36" w:rsidRDefault="00A91F36">
      <w:pPr>
        <w:rPr>
          <w:rFonts w:ascii="仿宋" w:eastAsia="仿宋" w:hAnsi="仿宋"/>
        </w:rPr>
      </w:pPr>
    </w:p>
    <w:p w:rsidR="00A91F36" w:rsidRDefault="00A91F36">
      <w:pPr>
        <w:rPr>
          <w:rFonts w:ascii="仿宋" w:eastAsia="仿宋" w:hAnsi="仿宋"/>
        </w:rPr>
      </w:pPr>
    </w:p>
    <w:p w:rsidR="00A91F36" w:rsidRDefault="00277BC2">
      <w:pPr>
        <w:sectPr w:rsidR="00A91F3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A91F36" w:rsidRDefault="00A91F36">
      <w:pPr>
        <w:pStyle w:val="ad"/>
        <w:spacing w:line="360" w:lineRule="auto"/>
        <w:jc w:val="center"/>
        <w:rPr>
          <w:rFonts w:ascii="仿宋_GB2312" w:eastAsia="仿宋_GB2312" w:hAnsi="宋体"/>
          <w:szCs w:val="21"/>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A91F36" w:rsidRDefault="00A91F36">
      <w:pPr>
        <w:pStyle w:val="ad"/>
        <w:tabs>
          <w:tab w:val="left" w:pos="5580"/>
        </w:tabs>
        <w:spacing w:line="360" w:lineRule="auto"/>
        <w:ind w:firstLineChars="257" w:firstLine="617"/>
        <w:rPr>
          <w:rFonts w:ascii="仿宋_GB2312" w:eastAsia="仿宋_GB2312" w:hAnsi="宋体"/>
          <w:sz w:val="24"/>
          <w:szCs w:val="24"/>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A91F36" w:rsidRDefault="00A91F36">
      <w:pPr>
        <w:pStyle w:val="ad"/>
        <w:tabs>
          <w:tab w:val="left" w:pos="5580"/>
        </w:tabs>
        <w:spacing w:line="360" w:lineRule="auto"/>
        <w:rPr>
          <w:rFonts w:ascii="仿宋_GB2312" w:eastAsia="仿宋_GB2312" w:hAnsi="宋体"/>
          <w:sz w:val="24"/>
          <w:szCs w:val="24"/>
        </w:rPr>
      </w:pPr>
    </w:p>
    <w:p w:rsidR="00A91F36" w:rsidRDefault="00277BC2">
      <w:pPr>
        <w:pStyle w:val="ad"/>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A91F36" w:rsidRDefault="00277BC2">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A91F36" w:rsidRDefault="00A91F36">
      <w:pPr>
        <w:tabs>
          <w:tab w:val="left" w:pos="5580"/>
        </w:tabs>
        <w:rPr>
          <w:rFonts w:ascii="仿宋_GB2312" w:eastAsia="仿宋_GB2312" w:hAnsi="宋体"/>
          <w:szCs w:val="21"/>
        </w:rPr>
      </w:pPr>
    </w:p>
    <w:p w:rsidR="00A91F36" w:rsidRDefault="00277BC2">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A91F36" w:rsidRDefault="00A91F36">
      <w:pPr>
        <w:pStyle w:val="ad"/>
        <w:tabs>
          <w:tab w:val="left" w:pos="5580"/>
        </w:tabs>
        <w:spacing w:line="360" w:lineRule="auto"/>
        <w:ind w:firstLineChars="200" w:firstLine="420"/>
        <w:rPr>
          <w:rFonts w:ascii="仿宋_GB2312" w:eastAsia="仿宋_GB2312" w:hAnsi="宋体"/>
          <w:szCs w:val="21"/>
        </w:rPr>
      </w:pP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A91F36" w:rsidRDefault="00A91F36">
      <w:pPr>
        <w:pStyle w:val="ad"/>
        <w:tabs>
          <w:tab w:val="left" w:pos="5580"/>
        </w:tabs>
        <w:spacing w:line="360" w:lineRule="auto"/>
        <w:ind w:left="1261" w:hanging="780"/>
        <w:rPr>
          <w:rFonts w:ascii="仿宋_GB2312" w:eastAsia="仿宋_GB2312" w:hAnsi="宋体"/>
          <w:sz w:val="24"/>
          <w:szCs w:val="24"/>
        </w:rPr>
      </w:pP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A91F36" w:rsidRDefault="00277BC2">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A91F36" w:rsidRDefault="00277BC2">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A91F36" w:rsidRDefault="00277BC2">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rsidR="00A91F36" w:rsidRDefault="00277BC2">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91F36">
        <w:tc>
          <w:tcPr>
            <w:tcW w:w="540" w:type="dxa"/>
            <w:vAlign w:val="center"/>
          </w:tcPr>
          <w:p w:rsidR="00A91F36" w:rsidRDefault="00277BC2">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A91F36" w:rsidRDefault="00277BC2">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A91F36" w:rsidRDefault="00277BC2">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A91F36" w:rsidRDefault="00277BC2">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A91F36" w:rsidRDefault="00277BC2">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A91F36" w:rsidRDefault="00277BC2">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A91F36" w:rsidRDefault="00277BC2">
            <w:pPr>
              <w:spacing w:before="25" w:after="25"/>
              <w:jc w:val="center"/>
              <w:rPr>
                <w:rFonts w:ascii="仿宋_GB2312" w:eastAsia="仿宋_GB2312"/>
                <w:b/>
              </w:rPr>
            </w:pPr>
            <w:r>
              <w:rPr>
                <w:rFonts w:ascii="仿宋_GB2312" w:eastAsia="仿宋_GB2312" w:hint="eastAsia"/>
                <w:b/>
              </w:rPr>
              <w:t>备注</w:t>
            </w: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r>
        <w:rPr>
          <w:rFonts w:ascii="仿宋_GB2312" w:eastAsia="仿宋_GB2312" w:hAnsi="宋体" w:hint="eastAsia"/>
        </w:rPr>
        <w:t>日期：__________________________________________</w:t>
      </w:r>
    </w:p>
    <w:p w:rsidR="00A91F36" w:rsidRDefault="00A91F36">
      <w:pPr>
        <w:ind w:left="360" w:hangingChars="150" w:hanging="360"/>
        <w:rPr>
          <w:rFonts w:ascii="仿宋_GB2312" w:eastAsia="仿宋_GB2312"/>
        </w:rPr>
      </w:pPr>
    </w:p>
    <w:p w:rsidR="00A91F36" w:rsidRDefault="00A91F36"/>
    <w:p w:rsidR="00A91F36" w:rsidRDefault="00A91F36"/>
    <w:p w:rsidR="00A91F36" w:rsidRDefault="00A91F36">
      <w:p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rsidR="00A91F36" w:rsidRDefault="00277BC2">
      <w:pPr>
        <w:widowControl/>
        <w:jc w:val="left"/>
        <w:rPr>
          <w:rFonts w:ascii="仿宋_GB2312" w:eastAsia="仿宋_GB2312" w:hAnsi="宋体"/>
          <w:spacing w:val="8"/>
        </w:rPr>
      </w:pPr>
      <w:r>
        <w:rPr>
          <w:rFonts w:ascii="仿宋_GB2312" w:eastAsia="仿宋_GB2312" w:hAnsi="宋体" w:hint="eastAsia"/>
          <w:spacing w:val="8"/>
        </w:rPr>
        <w:t>应包括（但不限于）：</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技术规格响应</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项目理解及实施方案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spacing w:val="8"/>
        </w:rPr>
        <w:t>供货方案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售后服务及培训承诺书</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rPr>
          <w:rFonts w:asciiTheme="minorEastAsia" w:hAnsiTheme="minorEastAsia"/>
        </w:rPr>
      </w:pPr>
      <w:r>
        <w:rPr>
          <w:rFonts w:ascii="仿宋_GB2312" w:eastAsia="仿宋_GB2312" w:hAnsi="宋体" w:hint="eastAsia"/>
          <w:szCs w:val="24"/>
        </w:rPr>
        <w:t>日期：_________________________________________</w:t>
      </w:r>
    </w:p>
    <w:p w:rsidR="00A91F36" w:rsidRDefault="00A91F36">
      <w:pPr>
        <w:rPr>
          <w:rFonts w:ascii="仿宋_GB2312" w:eastAsia="仿宋_GB2312"/>
        </w:rPr>
      </w:pPr>
    </w:p>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1"/>
        <w:spacing w:after="240" w:line="480" w:lineRule="auto"/>
        <w:jc w:val="center"/>
        <w:rPr>
          <w:rFonts w:ascii="仿宋_GB2312" w:eastAsia="仿宋_GB2312"/>
          <w:sz w:val="24"/>
          <w:szCs w:val="24"/>
        </w:rPr>
      </w:pPr>
      <w:bookmarkStart w:id="152"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2"/>
    </w:p>
    <w:p w:rsidR="00A91F36" w:rsidRDefault="00277BC2">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18519C" w:rsidRPr="000C6804" w:rsidRDefault="0018519C" w:rsidP="004A53E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18519C" w:rsidRPr="000C6804" w:rsidRDefault="0018519C" w:rsidP="004A53E3">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18519C" w:rsidRPr="000C6804" w:rsidRDefault="0018519C" w:rsidP="004A53E3">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18519C" w:rsidRPr="000C6804" w:rsidRDefault="0018519C" w:rsidP="004A53E3">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18519C" w:rsidRPr="000C6804" w:rsidRDefault="0018519C" w:rsidP="004A53E3">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18519C" w:rsidRPr="000C6804" w:rsidRDefault="0018519C" w:rsidP="004A53E3">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18519C" w:rsidRDefault="0018519C" w:rsidP="004A53E3">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18519C" w:rsidRDefault="0018519C" w:rsidP="004A53E3">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18519C" w:rsidRDefault="0018519C" w:rsidP="004A53E3">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18519C" w:rsidRDefault="0018519C" w:rsidP="004A53E3">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18519C" w:rsidRPr="009D5807" w:rsidRDefault="0018519C" w:rsidP="004A53E3">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18519C" w:rsidRPr="009D5807" w:rsidRDefault="0018519C" w:rsidP="004A53E3">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18519C" w:rsidRPr="009D5807" w:rsidRDefault="0018519C" w:rsidP="004A53E3">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18519C" w:rsidRPr="009D5807" w:rsidRDefault="0018519C" w:rsidP="004A53E3">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18519C" w:rsidRPr="009D5807" w:rsidRDefault="0018519C" w:rsidP="004A53E3">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18519C" w:rsidRDefault="0018519C" w:rsidP="004A53E3">
            <w:pPr>
              <w:jc w:val="left"/>
              <w:rPr>
                <w:rFonts w:ascii="仿宋_GB2312" w:eastAsia="仿宋_GB2312"/>
              </w:rPr>
            </w:pPr>
            <w:r w:rsidRPr="009D5807">
              <w:rPr>
                <w:rFonts w:ascii="仿宋_GB2312" w:eastAsia="仿宋_GB2312" w:hint="eastAsia"/>
              </w:rPr>
              <w:t>注：投标人在同一档次评价中可并列排名。</w:t>
            </w:r>
          </w:p>
          <w:p w:rsidR="0018519C" w:rsidRPr="00B40345" w:rsidRDefault="0018519C" w:rsidP="004A53E3">
            <w:pPr>
              <w:jc w:val="left"/>
              <w:rPr>
                <w:rFonts w:ascii="仿宋" w:eastAsia="仿宋" w:hAnsi="仿宋"/>
                <w:szCs w:val="24"/>
              </w:rPr>
            </w:pPr>
          </w:p>
        </w:tc>
        <w:tc>
          <w:tcPr>
            <w:tcW w:w="793" w:type="dxa"/>
            <w:vAlign w:val="center"/>
          </w:tcPr>
          <w:p w:rsidR="0018519C" w:rsidRPr="000C6804" w:rsidRDefault="0018519C" w:rsidP="004A53E3">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18519C" w:rsidRPr="00B004FE" w:rsidRDefault="0018519C" w:rsidP="004A53E3">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18519C" w:rsidRPr="004009C9" w:rsidRDefault="0018519C" w:rsidP="004A53E3">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18519C" w:rsidRPr="000C6804" w:rsidRDefault="0018519C" w:rsidP="004A53E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18519C" w:rsidRDefault="0018519C" w:rsidP="004A53E3">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18519C" w:rsidRDefault="0018519C" w:rsidP="004A53E3">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18519C" w:rsidRDefault="0018519C" w:rsidP="004A53E3">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18519C" w:rsidRPr="000C6804" w:rsidRDefault="0018519C" w:rsidP="004A53E3">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18519C" w:rsidRDefault="0018519C" w:rsidP="004A53E3">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18519C" w:rsidRDefault="0018519C" w:rsidP="004A53E3">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18519C" w:rsidRDefault="0018519C" w:rsidP="004A53E3">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18519C" w:rsidRDefault="0018519C" w:rsidP="004A53E3">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18519C" w:rsidRPr="000C6804" w:rsidRDefault="0018519C" w:rsidP="004A53E3">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18519C" w:rsidRPr="000C6804" w:rsidRDefault="0018519C" w:rsidP="004A53E3">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rsidR="0018519C" w:rsidRPr="000C6804" w:rsidRDefault="0018519C" w:rsidP="004A53E3">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18519C" w:rsidRPr="000C6804" w:rsidRDefault="0018519C" w:rsidP="004A53E3">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18519C" w:rsidRPr="000C6804" w:rsidRDefault="0018519C" w:rsidP="004A53E3">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18519C" w:rsidRPr="000C6804" w:rsidRDefault="0018519C" w:rsidP="004A53E3">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18519C" w:rsidRPr="000C6804" w:rsidRDefault="0018519C" w:rsidP="004A53E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A91F36" w:rsidRDefault="00A91F36">
      <w:pPr>
        <w:rPr>
          <w:rFonts w:ascii="仿宋_GB2312" w:eastAsia="仿宋_GB2312" w:hAnsi="宋体"/>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A91F36" w:rsidRDefault="00277BC2">
      <w:pPr>
        <w:pStyle w:val="ad"/>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A91F36" w:rsidRDefault="00277BC2">
      <w:pPr>
        <w:pStyle w:val="ad"/>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A91F36" w:rsidRDefault="00277BC2">
      <w:pPr>
        <w:pStyle w:val="ad"/>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A91F36" w:rsidRDefault="00277BC2">
      <w:pPr>
        <w:pStyle w:val="ad"/>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A91F36" w:rsidRDefault="00277BC2">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A91F36" w:rsidRDefault="00277BC2">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A91F36" w:rsidRDefault="00277BC2">
      <w:pPr>
        <w:widowControl/>
        <w:ind w:firstLineChars="200" w:firstLine="480"/>
        <w:jc w:val="left"/>
        <w:rPr>
          <w:rFonts w:ascii="仿宋_GB2312" w:eastAsia="仿宋_GB2312"/>
        </w:rPr>
      </w:pPr>
      <w:r>
        <w:rPr>
          <w:rFonts w:ascii="仿宋_GB2312" w:eastAsia="仿宋_GB2312" w:hint="eastAsia"/>
        </w:rPr>
        <w:t>提供的本公司的工程和服务包括：</w:t>
      </w:r>
    </w:p>
    <w:p w:rsidR="00A91F36" w:rsidRDefault="00277BC2">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A91F36" w:rsidRDefault="00277BC2">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A91F36" w:rsidRDefault="00277BC2">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A91F36" w:rsidRDefault="00A91F36">
      <w:pPr>
        <w:pStyle w:val="ad"/>
        <w:tabs>
          <w:tab w:val="left" w:pos="1275"/>
          <w:tab w:val="left" w:pos="1440"/>
          <w:tab w:val="left" w:pos="1620"/>
        </w:tabs>
        <w:spacing w:line="360" w:lineRule="auto"/>
        <w:ind w:leftChars="1995" w:left="4788"/>
        <w:rPr>
          <w:rFonts w:ascii="仿宋_GB2312" w:eastAsia="仿宋_GB2312" w:hAnsi="Times New Roman"/>
          <w:sz w:val="24"/>
          <w:szCs w:val="24"/>
        </w:rPr>
      </w:pPr>
    </w:p>
    <w:p w:rsidR="00A91F36" w:rsidRDefault="00277BC2">
      <w:pPr>
        <w:pStyle w:val="ad"/>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A91F36" w:rsidRDefault="00277BC2">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277BC2">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lastRenderedPageBreak/>
        <w:t>残疾人福利性单位声明函</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A91F36" w:rsidRDefault="00A91F36">
      <w:pPr>
        <w:jc w:val="center"/>
        <w:rPr>
          <w:rFonts w:ascii="仿宋_GB2312" w:eastAsia="仿宋_GB2312" w:hAnsi="宋体"/>
          <w:b/>
          <w:bCs/>
        </w:rPr>
      </w:pP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A91F36" w:rsidRDefault="00A91F36">
      <w:pPr>
        <w:pStyle w:val="ad"/>
        <w:spacing w:line="360" w:lineRule="auto"/>
        <w:ind w:firstLineChars="200" w:firstLine="480"/>
        <w:rPr>
          <w:rFonts w:ascii="仿宋_GB2312" w:eastAsia="仿宋_GB2312" w:hAnsi="宋体"/>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A91F36" w:rsidRDefault="00277BC2">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A91F36" w:rsidRDefault="00277BC2">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A91F36" w:rsidRDefault="00A91F36">
      <w:pPr>
        <w:ind w:firstLineChars="250" w:firstLine="600"/>
        <w:rPr>
          <w:rFonts w:ascii="仿宋" w:eastAsia="仿宋" w:hAnsi="仿宋"/>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A91F36" w:rsidRDefault="00277BC2">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A91F36" w:rsidRDefault="00277BC2">
      <w:pPr>
        <w:pStyle w:val="ad"/>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91F36">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5E" w:rsidRDefault="006E5A5E">
      <w:pPr>
        <w:spacing w:line="240" w:lineRule="auto"/>
      </w:pPr>
      <w:r>
        <w:separator/>
      </w:r>
    </w:p>
  </w:endnote>
  <w:endnote w:type="continuationSeparator" w:id="0">
    <w:p w:rsidR="006E5A5E" w:rsidRDefault="006E5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decorative"/>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C2EEB" w:rsidRDefault="008C2EE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jc w:val="center"/>
    </w:pPr>
    <w:r>
      <w:rPr>
        <w:rStyle w:val="af1"/>
      </w:rPr>
      <w:fldChar w:fldCharType="begin"/>
    </w:r>
    <w:r>
      <w:rPr>
        <w:rStyle w:val="af1"/>
      </w:rPr>
      <w:instrText xml:space="preserve"> PAGE </w:instrText>
    </w:r>
    <w:r>
      <w:rPr>
        <w:rStyle w:val="af1"/>
      </w:rPr>
      <w:fldChar w:fldCharType="separate"/>
    </w:r>
    <w:r w:rsidR="00E27781">
      <w:rPr>
        <w:rStyle w:val="af1"/>
        <w:noProof/>
      </w:rPr>
      <w:t>1</w:t>
    </w:r>
    <w:r>
      <w:rPr>
        <w:rStyle w:val="a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framePr w:wrap="around" w:vAnchor="text" w:hAnchor="margin" w:xAlign="center" w:y="1"/>
      <w:rPr>
        <w:rStyle w:val="af1"/>
      </w:rPr>
    </w:pPr>
    <w:r>
      <w:fldChar w:fldCharType="begin"/>
    </w:r>
    <w:r>
      <w:rPr>
        <w:rStyle w:val="af1"/>
      </w:rPr>
      <w:instrText xml:space="preserve">PAGE  </w:instrText>
    </w:r>
    <w:r>
      <w:fldChar w:fldCharType="end"/>
    </w:r>
  </w:p>
  <w:p w:rsidR="008C2EEB" w:rsidRDefault="008C2EEB">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framePr w:wrap="around" w:vAnchor="text" w:hAnchor="margin" w:xAlign="center" w:y="1"/>
      <w:rPr>
        <w:rStyle w:val="af1"/>
      </w:rPr>
    </w:pPr>
    <w:r>
      <w:fldChar w:fldCharType="begin"/>
    </w:r>
    <w:r>
      <w:rPr>
        <w:rStyle w:val="af1"/>
      </w:rPr>
      <w:instrText xml:space="preserve">PAGE  </w:instrText>
    </w:r>
    <w:r>
      <w:fldChar w:fldCharType="separate"/>
    </w:r>
    <w:r w:rsidR="00E27781">
      <w:rPr>
        <w:rStyle w:val="af1"/>
        <w:noProof/>
      </w:rPr>
      <w:t>46</w:t>
    </w:r>
    <w:r>
      <w:fldChar w:fldCharType="end"/>
    </w:r>
  </w:p>
  <w:p w:rsidR="008C2EEB" w:rsidRDefault="008C2EEB">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9"/>
      <w:jc w:val="center"/>
    </w:pPr>
    <w:r>
      <w:fldChar w:fldCharType="begin"/>
    </w:r>
    <w:r>
      <w:rPr>
        <w:rStyle w:val="af1"/>
      </w:rPr>
      <w:instrText xml:space="preserve"> PAGE </w:instrText>
    </w:r>
    <w:r>
      <w:fldChar w:fldCharType="separate"/>
    </w:r>
    <w:r w:rsidR="00E27781">
      <w:rPr>
        <w:rStyle w:val="af1"/>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5E" w:rsidRDefault="006E5A5E">
      <w:pPr>
        <w:spacing w:line="240" w:lineRule="auto"/>
      </w:pPr>
      <w:r>
        <w:separator/>
      </w:r>
    </w:p>
  </w:footnote>
  <w:footnote w:type="continuationSeparator" w:id="0">
    <w:p w:rsidR="006E5A5E" w:rsidRDefault="006E5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a"/>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EB" w:rsidRDefault="008C2EE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F4ED23"/>
    <w:multiLevelType w:val="multilevel"/>
    <w:tmpl w:val="F7F4ED2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CFF60E56"/>
    <w:rsid w:val="D3FF5322"/>
    <w:rsid w:val="FB7739E4"/>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B02"/>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519C"/>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77BC2"/>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2AC"/>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61D"/>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A02"/>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A5E"/>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60F"/>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EEB"/>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1F36"/>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BE5"/>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8B2"/>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5136"/>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787"/>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27781"/>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4A9"/>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5F81"/>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272234C3"/>
    <w:rsid w:val="33DB0B1F"/>
    <w:rsid w:val="36F52036"/>
    <w:rsid w:val="3F867DC6"/>
    <w:rsid w:val="433B4788"/>
    <w:rsid w:val="5B946B9C"/>
    <w:rsid w:val="5FFF8138"/>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20943D-AB31-42EE-AFE9-99B53BEB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qFormat/>
    <w:pPr>
      <w:spacing w:after="120" w:line="240" w:lineRule="auto"/>
      <w:ind w:leftChars="200" w:left="420"/>
    </w:pPr>
    <w:rPr>
      <w:rFonts w:ascii="Times New Roman" w:eastAsia="宋体" w:hAnsi="Times New Roman" w:cs="Times New Roman"/>
      <w:sz w:val="21"/>
      <w:szCs w:val="24"/>
    </w:rPr>
  </w:style>
  <w:style w:type="paragraph" w:styleId="20">
    <w:name w:val="Body Text Indent 2"/>
    <w:basedOn w:val="a"/>
    <w:link w:val="2Char0"/>
    <w:uiPriority w:val="99"/>
    <w:unhideWhenUsed/>
    <w:qFormat/>
    <w:pPr>
      <w:spacing w:after="120" w:line="480" w:lineRule="auto"/>
      <w:ind w:leftChars="200" w:left="420"/>
    </w:pPr>
  </w:style>
  <w:style w:type="paragraph" w:styleId="30">
    <w:name w:val="Body Text Indent 3"/>
    <w:basedOn w:val="a"/>
    <w:link w:val="3Char0"/>
    <w:uiPriority w:val="99"/>
    <w:unhideWhenUsed/>
    <w:qFormat/>
    <w:pPr>
      <w:spacing w:after="120"/>
      <w:ind w:leftChars="200" w:left="420"/>
    </w:pPr>
    <w:rPr>
      <w:sz w:val="16"/>
      <w:szCs w:val="16"/>
    </w:rPr>
  </w:style>
  <w:style w:type="paragraph" w:styleId="a6">
    <w:name w:val="annotation text"/>
    <w:basedOn w:val="a"/>
    <w:link w:val="Char10"/>
    <w:uiPriority w:val="99"/>
    <w:unhideWhenUsed/>
    <w:qFormat/>
    <w:pPr>
      <w:jc w:val="left"/>
    </w:pPr>
  </w:style>
  <w:style w:type="paragraph" w:styleId="a7">
    <w:name w:val="annotation subject"/>
    <w:basedOn w:val="a6"/>
    <w:next w:val="a6"/>
    <w:link w:val="Char2"/>
    <w:uiPriority w:val="99"/>
    <w:unhideWhenUsed/>
    <w:qFormat/>
    <w:rPr>
      <w:b/>
      <w:bCs/>
    </w:rPr>
  </w:style>
  <w:style w:type="paragraph" w:styleId="a8">
    <w:name w:val="Date"/>
    <w:basedOn w:val="a"/>
    <w:next w:val="a"/>
    <w:link w:val="Char3"/>
    <w:qFormat/>
    <w:pPr>
      <w:spacing w:line="240" w:lineRule="auto"/>
    </w:pPr>
    <w:rPr>
      <w:rFonts w:ascii="Times New Roman" w:eastAsia="楷体" w:hAnsi="Times New Roman" w:cs="Times New Roman"/>
      <w:sz w:val="32"/>
      <w:szCs w:val="20"/>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c">
    <w:name w:val="Normal Indent"/>
    <w:basedOn w:val="a"/>
    <w:link w:val="Char6"/>
    <w:qFormat/>
    <w:pPr>
      <w:autoSpaceDE w:val="0"/>
      <w:autoSpaceDN w:val="0"/>
      <w:adjustRightInd w:val="0"/>
      <w:spacing w:line="240" w:lineRule="auto"/>
      <w:ind w:firstLine="420"/>
      <w:jc w:val="left"/>
    </w:pPr>
    <w:rPr>
      <w:rFonts w:ascii="宋体"/>
      <w:kern w:val="0"/>
      <w:szCs w:val="20"/>
    </w:rPr>
  </w:style>
  <w:style w:type="paragraph" w:styleId="ad">
    <w:name w:val="Plain Text"/>
    <w:basedOn w:val="a"/>
    <w:link w:val="Char7"/>
    <w:qFormat/>
    <w:pPr>
      <w:spacing w:line="240" w:lineRule="auto"/>
    </w:pPr>
    <w:rPr>
      <w:rFonts w:ascii="宋体" w:eastAsia="宋体" w:hAnsi="Courier New" w:cs="Times New Roman"/>
      <w:sz w:val="21"/>
      <w:szCs w:val="20"/>
    </w:rPr>
  </w:style>
  <w:style w:type="paragraph" w:styleId="ae">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character" w:styleId="af">
    <w:name w:val="annotation reference"/>
    <w:basedOn w:val="a0"/>
    <w:uiPriority w:val="99"/>
    <w:unhideWhenUsed/>
    <w:qFormat/>
    <w:rPr>
      <w:sz w:val="21"/>
      <w:szCs w:val="21"/>
    </w:rPr>
  </w:style>
  <w:style w:type="character" w:styleId="af0">
    <w:name w:val="Hyperlink"/>
    <w:uiPriority w:val="99"/>
    <w:qFormat/>
    <w:rPr>
      <w:color w:val="0000FF"/>
      <w:u w:val="single"/>
    </w:rPr>
  </w:style>
  <w:style w:type="character" w:styleId="af1">
    <w:name w:val="page numbe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11">
    <w:name w:val="列出段落1"/>
    <w:basedOn w:val="a"/>
    <w:link w:val="Char9"/>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1">
    <w:name w:val="正文文本缩进 Char"/>
    <w:basedOn w:val="a0"/>
    <w:link w:val="a5"/>
    <w:qFormat/>
    <w:rPr>
      <w:rFonts w:ascii="Times New Roman" w:eastAsia="宋体" w:hAnsi="Times New Roman" w:cs="Times New Roman"/>
      <w:szCs w:val="24"/>
    </w:rPr>
  </w:style>
  <w:style w:type="character" w:customStyle="1" w:styleId="Char7">
    <w:name w:val="纯文本 Char"/>
    <w:basedOn w:val="a0"/>
    <w:link w:val="ad"/>
    <w:qFormat/>
    <w:rPr>
      <w:rFonts w:ascii="宋体" w:eastAsia="宋体" w:hAnsi="Courier New" w:cs="Times New Roman"/>
      <w:szCs w:val="20"/>
    </w:rPr>
  </w:style>
  <w:style w:type="character" w:customStyle="1" w:styleId="3Char0">
    <w:name w:val="正文文本缩进 3 Char"/>
    <w:basedOn w:val="a0"/>
    <w:link w:val="30"/>
    <w:uiPriority w:val="99"/>
    <w:semiHidden/>
    <w:qFormat/>
    <w:rPr>
      <w:sz w:val="16"/>
      <w:szCs w:val="16"/>
    </w:rPr>
  </w:style>
  <w:style w:type="character" w:customStyle="1" w:styleId="5Char">
    <w:name w:val="标题 5 Char"/>
    <w:basedOn w:val="a0"/>
    <w:link w:val="5"/>
    <w:uiPriority w:val="9"/>
    <w:qFormat/>
    <w:rPr>
      <w:b/>
      <w:bCs/>
      <w:sz w:val="28"/>
      <w:szCs w:val="28"/>
    </w:rPr>
  </w:style>
  <w:style w:type="character" w:customStyle="1" w:styleId="Char9">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
    <w:name w:val="批注框文本 Char"/>
    <w:basedOn w:val="a0"/>
    <w:link w:val="a3"/>
    <w:uiPriority w:val="99"/>
    <w:semiHidden/>
    <w:qFormat/>
    <w:rPr>
      <w:sz w:val="18"/>
      <w:szCs w:val="18"/>
    </w:rPr>
  </w:style>
  <w:style w:type="character" w:customStyle="1" w:styleId="Char0">
    <w:name w:val="正文文本 Char"/>
    <w:basedOn w:val="a0"/>
    <w:link w:val="a4"/>
    <w:uiPriority w:val="99"/>
    <w:semiHidden/>
    <w:qFormat/>
    <w:rPr>
      <w:sz w:val="24"/>
    </w:rPr>
  </w:style>
  <w:style w:type="paragraph" w:customStyle="1" w:styleId="12">
    <w:name w:val="无间隔1"/>
    <w:uiPriority w:val="1"/>
    <w:qFormat/>
    <w:pPr>
      <w:widowControl w:val="0"/>
      <w:jc w:val="both"/>
    </w:pPr>
    <w:rPr>
      <w:rFonts w:asciiTheme="minorHAnsi" w:eastAsiaTheme="minorEastAsia" w:hAnsiTheme="minorHAnsi" w:cstheme="minorBidi"/>
      <w:kern w:val="2"/>
      <w:sz w:val="24"/>
      <w:szCs w:val="22"/>
    </w:rPr>
  </w:style>
  <w:style w:type="character" w:customStyle="1" w:styleId="Char3">
    <w:name w:val="日期 Char"/>
    <w:basedOn w:val="a0"/>
    <w:link w:val="a8"/>
    <w:qFormat/>
    <w:rPr>
      <w:rFonts w:ascii="Times New Roman" w:eastAsia="楷体" w:hAnsi="Times New Roman" w:cs="Times New Roman"/>
      <w:sz w:val="32"/>
      <w:szCs w:val="20"/>
    </w:rPr>
  </w:style>
  <w:style w:type="character" w:customStyle="1" w:styleId="Char11">
    <w:name w:val="纯文本 Char1"/>
    <w:qFormat/>
    <w:rPr>
      <w:rFonts w:ascii="宋体" w:hAnsi="Courier New"/>
      <w:kern w:val="2"/>
      <w:sz w:val="21"/>
    </w:rPr>
  </w:style>
  <w:style w:type="character" w:customStyle="1" w:styleId="Char10">
    <w:name w:val="批注文字 Char1"/>
    <w:basedOn w:val="a0"/>
    <w:link w:val="a6"/>
    <w:qFormat/>
    <w:rPr>
      <w:sz w:val="24"/>
    </w:rPr>
  </w:style>
  <w:style w:type="character" w:customStyle="1" w:styleId="Char2">
    <w:name w:val="批注主题 Char"/>
    <w:basedOn w:val="Char10"/>
    <w:link w:val="a7"/>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2"/>
    <w:uiPriority w:val="34"/>
    <w:qFormat/>
    <w:pPr>
      <w:spacing w:line="240" w:lineRule="auto"/>
      <w:ind w:firstLineChars="200" w:firstLine="420"/>
    </w:pPr>
    <w:rPr>
      <w:rFonts w:ascii="Calibri" w:eastAsia="宋体" w:hAnsi="Calibri" w:cs="Times New Roman"/>
      <w:sz w:val="21"/>
    </w:rPr>
  </w:style>
  <w:style w:type="character" w:customStyle="1" w:styleId="Char6">
    <w:name w:val="正文缩进 Char"/>
    <w:link w:val="ac"/>
    <w:qFormat/>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Pr>
      <w:rFonts w:ascii="宋体" w:eastAsia="宋体" w:hAnsi="Times New Roman" w:cs="Times New Roman"/>
      <w:b/>
      <w:kern w:val="2"/>
      <w:sz w:val="24"/>
      <w:szCs w:val="24"/>
    </w:rPr>
  </w:style>
  <w:style w:type="character" w:customStyle="1" w:styleId="8Char">
    <w:name w:val="标题 8 Char"/>
    <w:basedOn w:val="a0"/>
    <w:link w:val="8"/>
    <w:uiPriority w:val="9"/>
    <w:qFormat/>
    <w:rPr>
      <w:rFonts w:ascii="宋体" w:eastAsia="宋体" w:hAnsi="Arial" w:cs="Times New Roman"/>
      <w:b/>
      <w:kern w:val="2"/>
      <w:sz w:val="24"/>
      <w:szCs w:val="24"/>
    </w:rPr>
  </w:style>
  <w:style w:type="character" w:customStyle="1" w:styleId="9Char">
    <w:name w:val="标题 9 Char"/>
    <w:basedOn w:val="a0"/>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8">
    <w:name w:val="标题 Char"/>
    <w:link w:val="ae"/>
    <w:qFormat/>
    <w:rPr>
      <w:rFonts w:ascii="Cambria" w:hAnsi="Cambria"/>
      <w:b/>
      <w:sz w:val="32"/>
    </w:rPr>
  </w:style>
  <w:style w:type="character" w:customStyle="1" w:styleId="Char13">
    <w:name w:val="标题 Char1"/>
    <w:uiPriority w:val="10"/>
    <w:qFormat/>
    <w:rPr>
      <w:rFonts w:ascii="Cambria" w:eastAsia="宋体" w:hAnsi="Cambria" w:cs="Times New Roman"/>
      <w:b/>
      <w:bCs/>
      <w:sz w:val="32"/>
      <w:szCs w:val="32"/>
    </w:rPr>
  </w:style>
  <w:style w:type="character" w:customStyle="1" w:styleId="Char20">
    <w:name w:val="标题 Char2"/>
    <w:basedOn w:val="a0"/>
    <w:uiPriority w:val="10"/>
    <w:qFormat/>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a">
    <w:name w:val="批注文字 Char"/>
    <w:uiPriority w:val="99"/>
    <w:qFormat/>
    <w:rPr>
      <w:sz w:val="24"/>
    </w:rPr>
  </w:style>
  <w:style w:type="character" w:customStyle="1" w:styleId="Char12">
    <w:name w:val="列出段落 Char1"/>
    <w:link w:val="af3"/>
    <w:uiPriority w:val="34"/>
    <w:qFormat/>
    <w:rPr>
      <w:rFonts w:ascii="Calibri" w:eastAsia="宋体" w:hAnsi="Calibri" w:cs="Times New Roman"/>
      <w:kern w:val="2"/>
      <w:sz w:val="21"/>
      <w:szCs w:val="22"/>
    </w:rPr>
  </w:style>
  <w:style w:type="character" w:customStyle="1" w:styleId="af5">
    <w:name w:val="列表段落 字符"/>
    <w:link w:val="Style76"/>
    <w:uiPriority w:val="34"/>
    <w:qFormat/>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b@pku.edu.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65</Pages>
  <Words>5567</Words>
  <Characters>31738</Characters>
  <Application>Microsoft Office Word</Application>
  <DocSecurity>0</DocSecurity>
  <Lines>264</Lines>
  <Paragraphs>74</Paragraphs>
  <ScaleCrop>false</ScaleCrop>
  <Company>Microsoft</Company>
  <LinksUpToDate>false</LinksUpToDate>
  <CharactersWithSpaces>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29</cp:revision>
  <cp:lastPrinted>2018-06-19T17:56:00Z</cp:lastPrinted>
  <dcterms:created xsi:type="dcterms:W3CDTF">2018-11-09T09:13:00Z</dcterms:created>
  <dcterms:modified xsi:type="dcterms:W3CDTF">2019-09-09T05:24:00Z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