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915531" w:rsidRPr="00915531">
        <w:rPr>
          <w:rFonts w:ascii="仿宋_GB2312" w:eastAsia="仿宋_GB2312" w:hint="eastAsia"/>
          <w:b/>
          <w:sz w:val="48"/>
          <w:szCs w:val="52"/>
        </w:rPr>
        <w:t>环境科学与工程学院</w:t>
      </w:r>
      <w:r w:rsidR="00E870FB">
        <w:rPr>
          <w:rFonts w:ascii="仿宋_GB2312" w:eastAsia="仿宋_GB2312" w:hint="eastAsia"/>
          <w:b/>
          <w:sz w:val="48"/>
          <w:szCs w:val="52"/>
        </w:rPr>
        <w:t>“</w:t>
      </w:r>
      <w:r w:rsidR="00EF75B4" w:rsidRPr="00EF75B4">
        <w:rPr>
          <w:rFonts w:ascii="仿宋_GB2312" w:eastAsia="仿宋_GB2312" w:hint="eastAsia"/>
          <w:b/>
          <w:sz w:val="48"/>
          <w:szCs w:val="52"/>
        </w:rPr>
        <w:t>高性能集群服务器</w:t>
      </w:r>
      <w:r w:rsidR="00E870FB">
        <w:rPr>
          <w:rFonts w:ascii="仿宋_GB2312" w:eastAsia="仿宋_GB2312" w:hint="eastAsia"/>
          <w:b/>
          <w:sz w:val="48"/>
          <w:szCs w:val="52"/>
        </w:rPr>
        <w:t>”</w:t>
      </w:r>
      <w:r w:rsidRPr="00001E9A">
        <w:rPr>
          <w:rFonts w:ascii="仿宋_GB2312" w:eastAsia="仿宋_GB2312" w:hint="eastAsia"/>
          <w:b/>
          <w:sz w:val="48"/>
          <w:szCs w:val="52"/>
        </w:rPr>
        <w:t>招标采购项目</w:t>
      </w:r>
    </w:p>
    <w:p w:rsidR="006303F9" w:rsidRPr="00D13C02" w:rsidRDefault="00500826" w:rsidP="00606814">
      <w:pPr>
        <w:ind w:firstLineChars="500" w:firstLine="2209"/>
        <w:rPr>
          <w:rFonts w:ascii="仿宋_GB2312" w:eastAsia="仿宋_GB2312"/>
          <w:b/>
          <w:sz w:val="44"/>
          <w:szCs w:val="44"/>
        </w:rPr>
      </w:pPr>
      <w:bookmarkStart w:id="0" w:name="_GoBack"/>
      <w:bookmarkEnd w:id="0"/>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EF75B4">
        <w:rPr>
          <w:rFonts w:ascii="仿宋_GB2312" w:eastAsia="仿宋_GB2312"/>
          <w:b/>
          <w:sz w:val="44"/>
          <w:szCs w:val="44"/>
        </w:rPr>
        <w:t>10</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1" w:name="_Toc165430916"/>
      <w:bookmarkStart w:id="2" w:name="_Toc414376664"/>
      <w:bookmarkStart w:id="3" w:name="_Toc434927959"/>
      <w:bookmarkStart w:id="4" w:name="_Toc437884722"/>
      <w:bookmarkStart w:id="5" w:name="_Toc504400804"/>
      <w:r>
        <w:rPr>
          <w:rFonts w:ascii="仿宋_GB2312" w:eastAsia="仿宋_GB2312" w:hint="eastAsia"/>
          <w:b/>
          <w:sz w:val="72"/>
          <w:szCs w:val="72"/>
        </w:rPr>
        <w:t>招 标 文 件</w:t>
      </w:r>
      <w:bookmarkEnd w:id="1"/>
      <w:bookmarkEnd w:id="2"/>
      <w:bookmarkEnd w:id="3"/>
      <w:bookmarkEnd w:id="4"/>
      <w:bookmarkEnd w:id="5"/>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E870FB">
        <w:rPr>
          <w:rFonts w:ascii="仿宋_GB2312" w:eastAsia="仿宋_GB2312"/>
          <w:b/>
          <w:sz w:val="36"/>
          <w:szCs w:val="36"/>
        </w:rPr>
        <w:t>9</w:t>
      </w:r>
      <w:r w:rsidRPr="00D13C02">
        <w:rPr>
          <w:rFonts w:ascii="仿宋_GB2312" w:eastAsia="仿宋_GB2312" w:hint="eastAsia"/>
          <w:b/>
          <w:sz w:val="36"/>
          <w:szCs w:val="36"/>
        </w:rPr>
        <w:t>年</w:t>
      </w:r>
      <w:r w:rsidR="00EF75B4">
        <w:rPr>
          <w:rFonts w:ascii="仿宋_GB2312" w:eastAsia="仿宋_GB2312"/>
          <w:b/>
          <w:sz w:val="36"/>
          <w:szCs w:val="36"/>
        </w:rPr>
        <w:t>5</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6" w:name="_Toc434927961"/>
      <w:bookmarkStart w:id="7" w:name="_Toc414376666"/>
      <w:bookmarkStart w:id="8" w:name="_Toc437884724"/>
      <w:bookmarkStart w:id="9" w:name="_Toc73427775"/>
      <w:bookmarkStart w:id="10" w:name="_Toc87063333"/>
    </w:p>
    <w:p w:rsidR="006303F9" w:rsidRPr="00B75819" w:rsidRDefault="00500826">
      <w:pPr>
        <w:widowControl/>
        <w:jc w:val="center"/>
        <w:outlineLvl w:val="0"/>
        <w:rPr>
          <w:rFonts w:ascii="仿宋_GB2312" w:eastAsia="仿宋_GB2312"/>
          <w:b/>
          <w:sz w:val="28"/>
          <w:szCs w:val="28"/>
        </w:rPr>
      </w:pPr>
      <w:bookmarkStart w:id="11" w:name="_Toc504400806"/>
      <w:r w:rsidRPr="00B75819">
        <w:rPr>
          <w:rFonts w:ascii="仿宋_GB2312" w:eastAsia="仿宋_GB2312" w:hint="eastAsia"/>
          <w:b/>
          <w:sz w:val="28"/>
          <w:szCs w:val="28"/>
        </w:rPr>
        <w:t>目   录</w:t>
      </w:r>
      <w:bookmarkEnd w:id="6"/>
      <w:bookmarkEnd w:id="7"/>
      <w:bookmarkEnd w:id="8"/>
      <w:bookmarkEnd w:id="11"/>
    </w:p>
    <w:p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E10A5F">
      <w:pPr>
        <w:pStyle w:val="11"/>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E10A5F">
      <w:pPr>
        <w:pStyle w:val="11"/>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E10A5F">
      <w:pPr>
        <w:pStyle w:val="11"/>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E10A5F">
      <w:pPr>
        <w:pStyle w:val="11"/>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E10A5F">
      <w:pPr>
        <w:pStyle w:val="11"/>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E10A5F">
      <w:pPr>
        <w:pStyle w:val="11"/>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E10A5F">
      <w:pPr>
        <w:pStyle w:val="11"/>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E10A5F">
      <w:pPr>
        <w:pStyle w:val="11"/>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0"/>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E92134">
      <w:pPr>
        <w:pStyle w:val="10"/>
        <w:numPr>
          <w:ilvl w:val="0"/>
          <w:numId w:val="18"/>
        </w:numPr>
        <w:spacing w:after="240" w:line="480" w:lineRule="auto"/>
        <w:jc w:val="center"/>
        <w:rPr>
          <w:rFonts w:ascii="仿宋_GB2312" w:eastAsia="仿宋_GB2312"/>
          <w:sz w:val="24"/>
          <w:szCs w:val="24"/>
        </w:rPr>
      </w:pPr>
      <w:bookmarkStart w:id="12" w:name="_Toc504400807"/>
      <w:r>
        <w:rPr>
          <w:rFonts w:ascii="仿宋_GB2312" w:eastAsia="仿宋_GB2312" w:hint="eastAsia"/>
          <w:sz w:val="24"/>
          <w:szCs w:val="24"/>
        </w:rPr>
        <w:lastRenderedPageBreak/>
        <w:t>投标邀请</w:t>
      </w:r>
      <w:bookmarkEnd w:id="9"/>
      <w:bookmarkEnd w:id="10"/>
      <w:bookmarkEnd w:id="12"/>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E92134">
      <w:pPr>
        <w:pStyle w:val="af1"/>
        <w:numPr>
          <w:ilvl w:val="0"/>
          <w:numId w:val="19"/>
        </w:numPr>
        <w:shd w:val="clear" w:color="auto" w:fill="FFFFFF"/>
        <w:tabs>
          <w:tab w:val="left" w:pos="360"/>
        </w:tabs>
        <w:ind w:firstLineChars="0"/>
        <w:rPr>
          <w:rFonts w:ascii="仿宋_GB2312" w:eastAsia="仿宋_GB2312"/>
        </w:rPr>
      </w:pPr>
      <w:bookmarkStart w:id="13" w:name="_Toc73427776"/>
      <w:bookmarkStart w:id="14" w:name="_Toc87063334"/>
      <w:r w:rsidRPr="00FC286A">
        <w:rPr>
          <w:rFonts w:ascii="仿宋_GB2312" w:eastAsia="仿宋_GB2312"/>
          <w:b/>
        </w:rPr>
        <w:t>项目名称</w:t>
      </w:r>
      <w:r w:rsidRPr="00FC286A">
        <w:rPr>
          <w:rFonts w:ascii="仿宋_GB2312" w:eastAsia="仿宋_GB2312" w:hint="eastAsia"/>
          <w:b/>
        </w:rPr>
        <w:t>：</w:t>
      </w:r>
      <w:r w:rsidR="00EF75B4" w:rsidRPr="00EF75B4">
        <w:rPr>
          <w:rFonts w:ascii="仿宋_GB2312" w:eastAsia="仿宋_GB2312" w:hint="eastAsia"/>
        </w:rPr>
        <w:t>北京大学环境科学与工程学院“高性能集群服务器”招标采购项目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EF75B4">
        <w:rPr>
          <w:rFonts w:ascii="仿宋_GB2312" w:eastAsia="仿宋_GB2312" w:hint="eastAsia"/>
        </w:rPr>
        <w:t>10</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64E03">
        <w:rPr>
          <w:rFonts w:ascii="仿宋_GB2312" w:eastAsia="仿宋_GB2312"/>
        </w:rPr>
        <w:t>201</w:t>
      </w:r>
      <w:r w:rsidR="007B40FA" w:rsidRPr="00B64E03">
        <w:rPr>
          <w:rFonts w:ascii="仿宋_GB2312" w:eastAsia="仿宋_GB2312"/>
          <w:color w:val="000000" w:themeColor="text1"/>
        </w:rPr>
        <w:t>9</w:t>
      </w:r>
      <w:r w:rsidR="00D25FF8" w:rsidRPr="00B64E03">
        <w:rPr>
          <w:rFonts w:ascii="仿宋_GB2312" w:eastAsia="仿宋_GB2312" w:hint="eastAsia"/>
          <w:color w:val="000000" w:themeColor="text1"/>
        </w:rPr>
        <w:t>年</w:t>
      </w:r>
      <w:r w:rsidR="00EF75B4">
        <w:rPr>
          <w:rFonts w:ascii="仿宋_GB2312" w:eastAsia="仿宋_GB2312"/>
          <w:color w:val="000000" w:themeColor="text1"/>
        </w:rPr>
        <w:t>6</w:t>
      </w:r>
      <w:r w:rsidR="00D25FF8" w:rsidRPr="00B64E03">
        <w:rPr>
          <w:rFonts w:ascii="仿宋_GB2312" w:eastAsia="仿宋_GB2312" w:hint="eastAsia"/>
          <w:color w:val="000000" w:themeColor="text1"/>
        </w:rPr>
        <w:t>月</w:t>
      </w:r>
      <w:r w:rsidR="00EF75B4">
        <w:rPr>
          <w:rFonts w:ascii="仿宋_GB2312" w:eastAsia="仿宋_GB2312"/>
          <w:color w:val="000000" w:themeColor="text1"/>
        </w:rPr>
        <w:t>18</w:t>
      </w:r>
      <w:r w:rsidR="00590832"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00590832" w:rsidRPr="00B64E03">
        <w:rPr>
          <w:rFonts w:ascii="仿宋_GB2312" w:eastAsia="仿宋_GB2312" w:hint="eastAsia"/>
          <w:color w:val="000000" w:themeColor="text1"/>
        </w:rPr>
        <w:t>：</w:t>
      </w:r>
      <w:r w:rsidR="00590832" w:rsidRPr="00B64E03">
        <w:rPr>
          <w:rFonts w:ascii="仿宋_GB2312" w:eastAsia="仿宋_GB2312"/>
          <w:color w:val="000000" w:themeColor="text1"/>
        </w:rPr>
        <w:t>00</w:t>
      </w:r>
      <w:r w:rsidR="00590832" w:rsidRPr="00B64E03">
        <w:rPr>
          <w:rFonts w:ascii="仿宋_GB2312" w:eastAsia="仿宋_GB2312" w:hint="eastAsia"/>
          <w:color w:val="000000" w:themeColor="text1"/>
        </w:rPr>
        <w:t>（北</w:t>
      </w:r>
      <w:r w:rsidR="00590832" w:rsidRPr="00B64E03">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0"/>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0"/>
        <w:spacing w:after="240" w:line="480" w:lineRule="auto"/>
        <w:jc w:val="center"/>
        <w:rPr>
          <w:rFonts w:ascii="仿宋_GB2312" w:eastAsia="仿宋_GB2312"/>
          <w:sz w:val="24"/>
          <w:szCs w:val="24"/>
        </w:rPr>
      </w:pPr>
      <w:bookmarkStart w:id="15" w:name="_Toc504400808"/>
      <w:r>
        <w:rPr>
          <w:rFonts w:ascii="仿宋_GB2312" w:eastAsia="仿宋_GB2312" w:hint="eastAsia"/>
          <w:sz w:val="24"/>
          <w:szCs w:val="24"/>
        </w:rPr>
        <w:lastRenderedPageBreak/>
        <w:t>第二章  投标资料表</w:t>
      </w:r>
      <w:bookmarkEnd w:id="13"/>
      <w:bookmarkEnd w:id="14"/>
      <w:bookmarkEnd w:id="15"/>
    </w:p>
    <w:p w:rsidR="006303F9" w:rsidRDefault="00500826">
      <w:pPr>
        <w:ind w:firstLineChars="200" w:firstLine="480"/>
        <w:rPr>
          <w:rFonts w:ascii="仿宋_GB2312" w:eastAsia="仿宋_GB2312"/>
        </w:rPr>
      </w:pPr>
      <w:bookmarkStart w:id="16" w:name="_Toc73427777"/>
      <w:bookmarkStart w:id="17"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EF75B4" w:rsidRPr="00EF75B4">
              <w:rPr>
                <w:rFonts w:ascii="仿宋_GB2312" w:eastAsia="仿宋_GB2312" w:hint="eastAsia"/>
                <w:u w:val="single"/>
              </w:rPr>
              <w:t>北京大学环境科学与工程学院“高性能集群服务器”招标采购项目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EF75B4" w:rsidRPr="00EF75B4">
              <w:rPr>
                <w:rFonts w:ascii="仿宋_GB2312" w:eastAsia="仿宋_GB2312" w:hint="eastAsia"/>
                <w:u w:val="single"/>
              </w:rPr>
              <w:t>环境科学与工程学院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EF75B4">
              <w:rPr>
                <w:rFonts w:ascii="仿宋_GB2312" w:eastAsia="仿宋_GB2312"/>
              </w:rPr>
              <w:t>10</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64E03" w:rsidRDefault="00500826" w:rsidP="001F60EE">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EF75B4">
              <w:rPr>
                <w:rFonts w:ascii="仿宋_GB2312" w:eastAsia="仿宋_GB2312"/>
                <w:color w:val="000000" w:themeColor="text1"/>
              </w:rPr>
              <w:t>6</w:t>
            </w:r>
            <w:r w:rsidRPr="00B64E03">
              <w:rPr>
                <w:rFonts w:ascii="仿宋_GB2312" w:eastAsia="仿宋_GB2312" w:hint="eastAsia"/>
                <w:color w:val="000000" w:themeColor="text1"/>
              </w:rPr>
              <w:t>月</w:t>
            </w:r>
            <w:r w:rsidR="00EF75B4">
              <w:rPr>
                <w:rFonts w:ascii="仿宋_GB2312" w:eastAsia="仿宋_GB2312"/>
                <w:color w:val="000000" w:themeColor="text1"/>
              </w:rPr>
              <w:t>18</w:t>
            </w:r>
            <w:r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Pr="00B64E03">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开标日期：201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EF75B4">
              <w:rPr>
                <w:rFonts w:ascii="仿宋_GB2312" w:eastAsia="仿宋_GB2312"/>
                <w:color w:val="000000" w:themeColor="text1"/>
              </w:rPr>
              <w:t>6</w:t>
            </w:r>
            <w:r w:rsidRPr="00B64E03">
              <w:rPr>
                <w:rFonts w:ascii="仿宋_GB2312" w:eastAsia="仿宋_GB2312" w:hint="eastAsia"/>
                <w:color w:val="000000" w:themeColor="text1"/>
              </w:rPr>
              <w:t>月</w:t>
            </w:r>
            <w:r w:rsidR="00EF75B4">
              <w:rPr>
                <w:rFonts w:ascii="仿宋_GB2312" w:eastAsia="仿宋_GB2312"/>
                <w:color w:val="000000" w:themeColor="text1"/>
              </w:rPr>
              <w:t>18</w:t>
            </w:r>
            <w:r w:rsidRPr="00B64E03">
              <w:rPr>
                <w:rFonts w:ascii="仿宋_GB2312" w:eastAsia="仿宋_GB2312" w:hint="eastAsia"/>
                <w:color w:val="000000" w:themeColor="text1"/>
              </w:rPr>
              <w:t xml:space="preserve">日 </w:t>
            </w:r>
          </w:p>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    间</w:t>
            </w:r>
            <w:r w:rsidR="00154637" w:rsidRPr="00B64E03">
              <w:rPr>
                <w:rFonts w:ascii="仿宋_GB2312" w:eastAsia="仿宋_GB2312" w:hint="eastAsia"/>
                <w:color w:val="000000" w:themeColor="text1"/>
              </w:rPr>
              <w:t>：</w:t>
            </w:r>
            <w:r w:rsidR="00001E9A" w:rsidRPr="00B64E03">
              <w:rPr>
                <w:rFonts w:ascii="仿宋_GB2312" w:eastAsia="仿宋_GB2312" w:hint="eastAsia"/>
                <w:color w:val="000000" w:themeColor="text1"/>
              </w:rPr>
              <w:t>上</w:t>
            </w:r>
            <w:r w:rsidR="00295742" w:rsidRPr="00B64E03">
              <w:rPr>
                <w:rFonts w:ascii="仿宋_GB2312" w:eastAsia="仿宋_GB2312"/>
                <w:color w:val="000000" w:themeColor="text1"/>
              </w:rPr>
              <w:t>午</w:t>
            </w:r>
            <w:r w:rsidR="00001E9A" w:rsidRPr="00B64E03">
              <w:rPr>
                <w:rFonts w:ascii="仿宋_GB2312" w:eastAsia="仿宋_GB2312"/>
                <w:color w:val="000000" w:themeColor="text1"/>
              </w:rPr>
              <w:t>9</w:t>
            </w:r>
            <w:r w:rsidR="002E16C0" w:rsidRPr="00B64E03">
              <w:rPr>
                <w:rFonts w:ascii="仿宋_GB2312" w:eastAsia="仿宋_GB2312" w:hint="eastAsia"/>
                <w:color w:val="000000" w:themeColor="text1"/>
              </w:rPr>
              <w:t>:</w:t>
            </w:r>
            <w:r w:rsidRPr="00B64E03">
              <w:rPr>
                <w:rFonts w:ascii="仿宋_GB2312" w:eastAsia="仿宋_GB2312" w:hint="eastAsia"/>
                <w:color w:val="000000" w:themeColor="text1"/>
              </w:rPr>
              <w:t>00 (北京时间)</w:t>
            </w:r>
          </w:p>
          <w:p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    点：</w:t>
            </w:r>
            <w:r w:rsidR="00331351" w:rsidRPr="00B64E03">
              <w:rPr>
                <w:rFonts w:ascii="仿宋" w:eastAsia="仿宋" w:hAnsi="仿宋" w:hint="eastAsia"/>
                <w:color w:val="000000" w:themeColor="text1"/>
                <w:szCs w:val="24"/>
              </w:rPr>
              <w:t>北京市海淀区</w:t>
            </w:r>
            <w:r w:rsidR="00331351" w:rsidRPr="00B64E03">
              <w:rPr>
                <w:rFonts w:ascii="仿宋" w:eastAsia="仿宋" w:hAnsi="仿宋"/>
                <w:color w:val="000000" w:themeColor="text1"/>
                <w:szCs w:val="24"/>
              </w:rPr>
              <w:t>颐和园</w:t>
            </w:r>
            <w:r w:rsidR="00331351" w:rsidRPr="00B64E03">
              <w:rPr>
                <w:rFonts w:ascii="仿宋" w:eastAsia="仿宋" w:hAnsi="仿宋" w:hint="eastAsia"/>
                <w:color w:val="000000" w:themeColor="text1"/>
                <w:szCs w:val="24"/>
              </w:rPr>
              <w:t>路5号</w:t>
            </w:r>
            <w:r w:rsidR="00331351" w:rsidRPr="00B64E03">
              <w:rPr>
                <w:rFonts w:ascii="仿宋" w:eastAsia="仿宋" w:hAnsi="仿宋"/>
                <w:color w:val="000000" w:themeColor="text1"/>
                <w:szCs w:val="24"/>
              </w:rPr>
              <w:t>勺园</w:t>
            </w:r>
            <w:r w:rsidR="00331351" w:rsidRPr="00B64E03">
              <w:rPr>
                <w:rFonts w:ascii="仿宋" w:eastAsia="仿宋" w:hAnsi="仿宋" w:hint="eastAsia"/>
                <w:color w:val="000000" w:themeColor="text1"/>
                <w:szCs w:val="24"/>
              </w:rPr>
              <w:t>5乙305会议室</w:t>
            </w:r>
          </w:p>
        </w:tc>
      </w:tr>
    </w:tbl>
    <w:p w:rsidR="00BF1EA4" w:rsidRDefault="00BF1EA4" w:rsidP="00040274">
      <w:pPr>
        <w:pStyle w:val="10"/>
        <w:spacing w:after="240" w:line="480" w:lineRule="auto"/>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0"/>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6"/>
      <w:bookmarkEnd w:id="17"/>
      <w:bookmarkEnd w:id="18"/>
    </w:p>
    <w:p w:rsidR="006303F9" w:rsidRDefault="00500826">
      <w:pPr>
        <w:pStyle w:val="20"/>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rsidR="006303F9" w:rsidRDefault="00500826">
      <w:pPr>
        <w:pStyle w:val="30"/>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0"/>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0"/>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0"/>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0"/>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0"/>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0"/>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0"/>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0"/>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0"/>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0"/>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0"/>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0"/>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0"/>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0"/>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0"/>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0"/>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sidRPr="004B772F">
        <w:rPr>
          <w:rFonts w:ascii="仿宋_GB2312" w:eastAsia="仿宋_GB2312" w:hint="eastAsia"/>
          <w:b/>
          <w:highlight w:val="yellow"/>
        </w:rPr>
        <w:t>投标文件正副本均须装订牢固</w:t>
      </w:r>
      <w:r w:rsidR="00075563" w:rsidRPr="004B772F">
        <w:rPr>
          <w:rFonts w:ascii="仿宋_GB2312" w:eastAsia="仿宋_GB2312" w:hint="eastAsia"/>
          <w:b/>
          <w:highlight w:val="yellow"/>
        </w:rPr>
        <w:t>正反面</w:t>
      </w:r>
      <w:r w:rsidR="00075563" w:rsidRPr="004B772F">
        <w:rPr>
          <w:rFonts w:ascii="仿宋_GB2312" w:eastAsia="仿宋_GB2312"/>
          <w:b/>
          <w:highlight w:val="yellow"/>
        </w:rPr>
        <w:t>打印</w:t>
      </w:r>
      <w:r w:rsidR="00500826" w:rsidRPr="004B772F">
        <w:rPr>
          <w:rFonts w:ascii="仿宋_GB2312" w:eastAsia="仿宋_GB2312" w:hint="eastAsia"/>
          <w:b/>
          <w:highlight w:val="yellow"/>
        </w:rPr>
        <w:t>，不得活页装订，否则其投标</w:t>
      </w:r>
      <w:r w:rsidR="00557EDB" w:rsidRPr="004B772F">
        <w:rPr>
          <w:rFonts w:ascii="仿宋_GB2312" w:eastAsia="仿宋_GB2312" w:hint="eastAsia"/>
          <w:b/>
          <w:highlight w:val="yellow"/>
        </w:rPr>
        <w:t>无效</w:t>
      </w:r>
      <w:r w:rsidR="00500826" w:rsidRPr="004B772F">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0"/>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0"/>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E92134">
      <w:pPr>
        <w:numPr>
          <w:ilvl w:val="0"/>
          <w:numId w:val="1"/>
        </w:numPr>
        <w:rPr>
          <w:rFonts w:ascii="仿宋_GB2312" w:eastAsia="仿宋_GB2312"/>
        </w:rPr>
      </w:pPr>
      <w:r>
        <w:rPr>
          <w:rFonts w:ascii="仿宋_GB2312" w:eastAsia="仿宋_GB2312" w:hint="eastAsia"/>
        </w:rPr>
        <w:t>清楚标明递交至“投标资料表”中指明的地址。</w:t>
      </w:r>
    </w:p>
    <w:p w:rsidR="006303F9" w:rsidRDefault="00500826" w:rsidP="00E92134">
      <w:pPr>
        <w:numPr>
          <w:ilvl w:val="0"/>
          <w:numId w:val="1"/>
        </w:numPr>
        <w:rPr>
          <w:rFonts w:ascii="仿宋_GB2312" w:eastAsia="仿宋_GB2312"/>
        </w:rPr>
      </w:pPr>
      <w:r>
        <w:rPr>
          <w:rFonts w:ascii="仿宋_GB2312" w:eastAsia="仿宋_GB2312" w:hint="eastAsia"/>
        </w:rPr>
        <w:t>注明项目名称、招标编号和“在</w:t>
      </w:r>
      <w:r w:rsidRPr="00B64E03">
        <w:rPr>
          <w:rFonts w:ascii="仿宋_GB2312" w:eastAsia="仿宋_GB2312" w:hint="eastAsia"/>
          <w:b/>
          <w:color w:val="000000" w:themeColor="text1"/>
          <w:u w:val="single"/>
        </w:rPr>
        <w:t>201</w:t>
      </w:r>
      <w:r w:rsidR="007B40FA"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年</w:t>
      </w:r>
      <w:r w:rsidR="00543922">
        <w:rPr>
          <w:rFonts w:ascii="仿宋_GB2312" w:eastAsia="仿宋_GB2312"/>
          <w:b/>
          <w:color w:val="000000" w:themeColor="text1"/>
          <w:u w:val="single"/>
        </w:rPr>
        <w:t>6</w:t>
      </w:r>
      <w:r w:rsidRPr="00B64E03">
        <w:rPr>
          <w:rFonts w:ascii="仿宋_GB2312" w:eastAsia="仿宋_GB2312" w:hint="eastAsia"/>
          <w:b/>
          <w:color w:val="000000" w:themeColor="text1"/>
          <w:u w:val="single"/>
        </w:rPr>
        <w:t>月</w:t>
      </w:r>
      <w:r w:rsidR="00543922">
        <w:rPr>
          <w:rFonts w:ascii="仿宋_GB2312" w:eastAsia="仿宋_GB2312"/>
          <w:b/>
          <w:color w:val="000000" w:themeColor="text1"/>
          <w:u w:val="single"/>
        </w:rPr>
        <w:t>18</w:t>
      </w:r>
      <w:r w:rsidRPr="00B64E03">
        <w:rPr>
          <w:rFonts w:ascii="仿宋_GB2312" w:eastAsia="仿宋_GB2312" w:hint="eastAsia"/>
          <w:b/>
          <w:color w:val="000000" w:themeColor="text1"/>
          <w:u w:val="single"/>
        </w:rPr>
        <w:t xml:space="preserve">日 </w:t>
      </w:r>
      <w:r w:rsidR="008B568F"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时(北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E92134">
      <w:pPr>
        <w:numPr>
          <w:ilvl w:val="0"/>
          <w:numId w:val="1"/>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0"/>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0"/>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0"/>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0"/>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0"/>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0"/>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0"/>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E92134">
      <w:pPr>
        <w:numPr>
          <w:ilvl w:val="0"/>
          <w:numId w:val="17"/>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E92134">
      <w:pPr>
        <w:numPr>
          <w:ilvl w:val="0"/>
          <w:numId w:val="17"/>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E92134">
      <w:pPr>
        <w:numPr>
          <w:ilvl w:val="0"/>
          <w:numId w:val="17"/>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E92134">
      <w:pPr>
        <w:numPr>
          <w:ilvl w:val="0"/>
          <w:numId w:val="17"/>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E92134">
      <w:pPr>
        <w:numPr>
          <w:ilvl w:val="0"/>
          <w:numId w:val="17"/>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E92134">
      <w:pPr>
        <w:numPr>
          <w:ilvl w:val="0"/>
          <w:numId w:val="17"/>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E92134">
      <w:pPr>
        <w:numPr>
          <w:ilvl w:val="0"/>
          <w:numId w:val="17"/>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E92134">
      <w:pPr>
        <w:numPr>
          <w:ilvl w:val="0"/>
          <w:numId w:val="17"/>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0"/>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0"/>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0"/>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0"/>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0"/>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0"/>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0"/>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0"/>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0"/>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0"/>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0"/>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0"/>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E92134">
      <w:pPr>
        <w:numPr>
          <w:ilvl w:val="0"/>
          <w:numId w:val="2"/>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E92134">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E92134">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E92134">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E92134">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E92134">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E92134">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E92134">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E92134">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E92134">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0"/>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E92134">
      <w:pPr>
        <w:numPr>
          <w:ilvl w:val="0"/>
          <w:numId w:val="2"/>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0"/>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E92134">
      <w:pPr>
        <w:numPr>
          <w:ilvl w:val="0"/>
          <w:numId w:val="4"/>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E92134">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0"/>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E92134">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0"/>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0"/>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0"/>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0"/>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E92134">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E92134">
      <w:pPr>
        <w:numPr>
          <w:ilvl w:val="1"/>
          <w:numId w:val="8"/>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E92134">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E92134">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E92134">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E92134">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E92134">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0"/>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0"/>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0"/>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0"/>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0"/>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0"/>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0"/>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E92134">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E92134">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0"/>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0"/>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0"/>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0"/>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0"/>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0"/>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0"/>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0"/>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E92134">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E92134">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E92134">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0"/>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0"/>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0"/>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0"/>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0"/>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0"/>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0"/>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E92134">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E92134">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E92134">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E92134">
      <w:pPr>
        <w:numPr>
          <w:ilvl w:val="0"/>
          <w:numId w:val="12"/>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0"/>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C27928" w:rsidRPr="00C27928" w:rsidRDefault="00C27928" w:rsidP="00C27928">
      <w:pPr>
        <w:keepNext/>
        <w:keepLines/>
        <w:autoSpaceDE w:val="0"/>
        <w:autoSpaceDN w:val="0"/>
        <w:adjustRightInd w:val="0"/>
        <w:spacing w:before="240" w:after="120"/>
        <w:jc w:val="center"/>
        <w:outlineLvl w:val="0"/>
        <w:rPr>
          <w:rFonts w:ascii="宋体" w:eastAsia="宋体" w:hAnsi="宋体" w:cs="Times New Roman"/>
          <w:bCs/>
          <w:kern w:val="44"/>
          <w:sz w:val="32"/>
          <w:szCs w:val="20"/>
        </w:rPr>
      </w:pPr>
      <w:bookmarkStart w:id="130" w:name="_Toc504400816"/>
      <w:r w:rsidRPr="00C27928">
        <w:rPr>
          <w:rFonts w:ascii="宋体" w:eastAsia="宋体" w:hAnsi="宋体" w:cs="Times New Roman" w:hint="eastAsia"/>
          <w:bCs/>
          <w:kern w:val="44"/>
          <w:sz w:val="32"/>
          <w:szCs w:val="20"/>
        </w:rPr>
        <w:lastRenderedPageBreak/>
        <w:t>货物需求一览表、技术规格及要求说明</w:t>
      </w:r>
    </w:p>
    <w:p w:rsidR="00C27928" w:rsidRPr="00C27928" w:rsidRDefault="00C27928" w:rsidP="00C27928">
      <w:pPr>
        <w:spacing w:line="240" w:lineRule="auto"/>
        <w:ind w:firstLine="482"/>
        <w:rPr>
          <w:rFonts w:ascii="仿宋" w:eastAsia="仿宋" w:hAnsi="仿宋" w:cs="Times New Roman"/>
          <w:b/>
          <w:sz w:val="21"/>
        </w:rPr>
      </w:pPr>
      <w:bookmarkStart w:id="131" w:name="_Toc437884732"/>
      <w:bookmarkStart w:id="132" w:name="_Toc504400815"/>
      <w:bookmarkStart w:id="133" w:name="_Toc230357439"/>
      <w:bookmarkStart w:id="134" w:name="_Toc258264687"/>
      <w:bookmarkStart w:id="135" w:name="_Toc289948435"/>
      <w:bookmarkStart w:id="136" w:name="_Toc403258042"/>
      <w:bookmarkStart w:id="137" w:name="_Toc512937852"/>
      <w:r w:rsidRPr="00C27928">
        <w:rPr>
          <w:rFonts w:ascii="仿宋" w:eastAsia="仿宋" w:hAnsi="仿宋" w:cs="Times New Roman" w:hint="eastAsia"/>
          <w:b/>
          <w:sz w:val="21"/>
        </w:rPr>
        <w:t>一、项目内容及预算：</w:t>
      </w:r>
      <w:bookmarkEnd w:id="131"/>
      <w:bookmarkEnd w:id="13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937"/>
        <w:gridCol w:w="1128"/>
        <w:gridCol w:w="2229"/>
        <w:gridCol w:w="2409"/>
      </w:tblGrid>
      <w:tr w:rsidR="00C27928" w:rsidRPr="00C27928" w:rsidTr="00C27928">
        <w:trPr>
          <w:trHeight w:val="513"/>
        </w:trPr>
        <w:tc>
          <w:tcPr>
            <w:tcW w:w="936" w:type="dxa"/>
            <w:vAlign w:val="center"/>
          </w:tcPr>
          <w:p w:rsidR="00C27928" w:rsidRPr="00C27928" w:rsidRDefault="00C27928" w:rsidP="00C27928">
            <w:pPr>
              <w:spacing w:line="400" w:lineRule="exact"/>
              <w:jc w:val="center"/>
              <w:rPr>
                <w:rFonts w:ascii="仿宋" w:eastAsia="仿宋" w:hAnsi="仿宋" w:cs="Times New Roman"/>
                <w:bCs/>
                <w:sz w:val="21"/>
              </w:rPr>
            </w:pPr>
            <w:proofErr w:type="gramStart"/>
            <w:r w:rsidRPr="00C27928">
              <w:rPr>
                <w:rFonts w:ascii="仿宋" w:eastAsia="仿宋" w:hAnsi="仿宋" w:cs="Times New Roman" w:hint="eastAsia"/>
                <w:bCs/>
                <w:sz w:val="21"/>
              </w:rPr>
              <w:t>包号</w:t>
            </w:r>
            <w:proofErr w:type="gramEnd"/>
          </w:p>
        </w:tc>
        <w:tc>
          <w:tcPr>
            <w:tcW w:w="2937" w:type="dxa"/>
            <w:vAlign w:val="center"/>
          </w:tcPr>
          <w:p w:rsidR="00C27928" w:rsidRPr="00C27928" w:rsidRDefault="00C27928" w:rsidP="00C27928">
            <w:pPr>
              <w:spacing w:line="400" w:lineRule="exact"/>
              <w:jc w:val="center"/>
              <w:rPr>
                <w:rFonts w:ascii="仿宋" w:eastAsia="仿宋" w:hAnsi="仿宋" w:cs="Times New Roman"/>
                <w:bCs/>
                <w:sz w:val="21"/>
              </w:rPr>
            </w:pPr>
            <w:r w:rsidRPr="00C27928">
              <w:rPr>
                <w:rFonts w:ascii="仿宋" w:eastAsia="仿宋" w:hAnsi="仿宋" w:cs="Times New Roman" w:hint="eastAsia"/>
                <w:bCs/>
                <w:sz w:val="21"/>
              </w:rPr>
              <w:t>名称</w:t>
            </w:r>
          </w:p>
        </w:tc>
        <w:tc>
          <w:tcPr>
            <w:tcW w:w="1128" w:type="dxa"/>
            <w:vAlign w:val="center"/>
          </w:tcPr>
          <w:p w:rsidR="00C27928" w:rsidRPr="00C27928" w:rsidRDefault="00C27928" w:rsidP="00C27928">
            <w:pPr>
              <w:spacing w:line="400" w:lineRule="exact"/>
              <w:jc w:val="center"/>
              <w:rPr>
                <w:rFonts w:ascii="仿宋" w:eastAsia="仿宋" w:hAnsi="仿宋" w:cs="Times New Roman"/>
                <w:bCs/>
                <w:sz w:val="21"/>
              </w:rPr>
            </w:pPr>
            <w:r w:rsidRPr="00C27928">
              <w:rPr>
                <w:rFonts w:ascii="仿宋" w:eastAsia="仿宋" w:hAnsi="仿宋" w:cs="Times New Roman" w:hint="eastAsia"/>
                <w:bCs/>
                <w:sz w:val="21"/>
              </w:rPr>
              <w:t>数量</w:t>
            </w:r>
          </w:p>
        </w:tc>
        <w:tc>
          <w:tcPr>
            <w:tcW w:w="2229" w:type="dxa"/>
            <w:vAlign w:val="center"/>
          </w:tcPr>
          <w:p w:rsidR="00C27928" w:rsidRPr="00C27928" w:rsidRDefault="00C27928" w:rsidP="00C27928">
            <w:pPr>
              <w:spacing w:line="400" w:lineRule="exact"/>
              <w:jc w:val="center"/>
              <w:rPr>
                <w:rFonts w:ascii="仿宋" w:eastAsia="仿宋" w:hAnsi="仿宋" w:cs="Times New Roman"/>
                <w:bCs/>
                <w:sz w:val="21"/>
              </w:rPr>
            </w:pPr>
            <w:r w:rsidRPr="00C27928">
              <w:rPr>
                <w:rFonts w:ascii="仿宋" w:eastAsia="仿宋" w:hAnsi="仿宋" w:cs="Times New Roman" w:hint="eastAsia"/>
                <w:bCs/>
                <w:sz w:val="21"/>
              </w:rPr>
              <w:t>预算金额</w:t>
            </w:r>
          </w:p>
        </w:tc>
        <w:tc>
          <w:tcPr>
            <w:tcW w:w="2409" w:type="dxa"/>
            <w:vAlign w:val="center"/>
          </w:tcPr>
          <w:p w:rsidR="00C27928" w:rsidRPr="00C27928" w:rsidRDefault="00C27928" w:rsidP="00C27928">
            <w:pPr>
              <w:spacing w:line="400" w:lineRule="exact"/>
              <w:rPr>
                <w:rFonts w:ascii="仿宋" w:eastAsia="仿宋" w:hAnsi="仿宋" w:cs="Times New Roman"/>
                <w:bCs/>
                <w:sz w:val="21"/>
              </w:rPr>
            </w:pPr>
            <w:r w:rsidRPr="00C27928">
              <w:rPr>
                <w:rFonts w:ascii="仿宋" w:eastAsia="仿宋" w:hAnsi="仿宋" w:cs="Times New Roman" w:hint="eastAsia"/>
                <w:bCs/>
                <w:sz w:val="21"/>
              </w:rPr>
              <w:t>是否接受进口产品</w:t>
            </w:r>
          </w:p>
        </w:tc>
      </w:tr>
      <w:tr w:rsidR="00C27928" w:rsidRPr="00C27928" w:rsidTr="00C27928">
        <w:trPr>
          <w:trHeight w:val="705"/>
        </w:trPr>
        <w:tc>
          <w:tcPr>
            <w:tcW w:w="936" w:type="dxa"/>
            <w:vAlign w:val="center"/>
          </w:tcPr>
          <w:p w:rsidR="00C27928" w:rsidRPr="00C27928" w:rsidRDefault="00C27928" w:rsidP="00C27928">
            <w:pPr>
              <w:spacing w:line="400" w:lineRule="exact"/>
              <w:jc w:val="center"/>
              <w:rPr>
                <w:rFonts w:ascii="仿宋" w:eastAsia="仿宋" w:hAnsi="仿宋" w:cs="Times New Roman"/>
                <w:bCs/>
                <w:sz w:val="21"/>
              </w:rPr>
            </w:pPr>
            <w:r w:rsidRPr="00C27928">
              <w:rPr>
                <w:rFonts w:ascii="仿宋" w:eastAsia="仿宋" w:hAnsi="仿宋" w:cs="Times New Roman" w:hint="eastAsia"/>
                <w:bCs/>
                <w:sz w:val="21"/>
              </w:rPr>
              <w:t>01</w:t>
            </w:r>
          </w:p>
        </w:tc>
        <w:tc>
          <w:tcPr>
            <w:tcW w:w="2937" w:type="dxa"/>
            <w:vAlign w:val="center"/>
          </w:tcPr>
          <w:p w:rsidR="00C27928" w:rsidRPr="00A439DD" w:rsidRDefault="00C27928" w:rsidP="00C27928">
            <w:pPr>
              <w:spacing w:line="400" w:lineRule="exact"/>
              <w:rPr>
                <w:rFonts w:ascii="仿宋" w:eastAsia="仿宋" w:hAnsi="仿宋" w:cs="Times New Roman"/>
                <w:kern w:val="0"/>
                <w:szCs w:val="24"/>
              </w:rPr>
            </w:pPr>
            <w:r w:rsidRPr="00A439DD">
              <w:rPr>
                <w:rFonts w:ascii="仿宋" w:eastAsia="仿宋" w:hAnsi="仿宋" w:cs="Times New Roman" w:hint="eastAsia"/>
                <w:kern w:val="0"/>
                <w:szCs w:val="24"/>
              </w:rPr>
              <w:t>环境工程高性能计算集群</w:t>
            </w:r>
          </w:p>
        </w:tc>
        <w:tc>
          <w:tcPr>
            <w:tcW w:w="1128" w:type="dxa"/>
            <w:vAlign w:val="center"/>
          </w:tcPr>
          <w:p w:rsidR="00C27928" w:rsidRPr="00A439DD" w:rsidRDefault="00C27928" w:rsidP="00C27928">
            <w:pPr>
              <w:spacing w:line="400" w:lineRule="exact"/>
              <w:jc w:val="center"/>
              <w:rPr>
                <w:rFonts w:ascii="仿宋" w:eastAsia="仿宋" w:hAnsi="仿宋" w:cs="Times New Roman"/>
                <w:kern w:val="0"/>
                <w:szCs w:val="24"/>
              </w:rPr>
            </w:pPr>
            <w:r w:rsidRPr="00A439DD">
              <w:rPr>
                <w:rFonts w:ascii="仿宋" w:eastAsia="仿宋" w:hAnsi="仿宋" w:cs="Times New Roman" w:hint="eastAsia"/>
                <w:kern w:val="0"/>
                <w:szCs w:val="24"/>
              </w:rPr>
              <w:t>1套</w:t>
            </w:r>
          </w:p>
        </w:tc>
        <w:tc>
          <w:tcPr>
            <w:tcW w:w="2229" w:type="dxa"/>
            <w:vAlign w:val="center"/>
          </w:tcPr>
          <w:p w:rsidR="00C27928" w:rsidRPr="00A439DD" w:rsidRDefault="00C27928" w:rsidP="00C27928">
            <w:pPr>
              <w:spacing w:line="400" w:lineRule="exact"/>
              <w:jc w:val="center"/>
              <w:rPr>
                <w:rFonts w:ascii="仿宋" w:eastAsia="仿宋" w:hAnsi="仿宋" w:cs="Times New Roman"/>
                <w:kern w:val="0"/>
                <w:szCs w:val="24"/>
              </w:rPr>
            </w:pPr>
            <w:r w:rsidRPr="00A439DD">
              <w:rPr>
                <w:rFonts w:ascii="仿宋" w:eastAsia="仿宋" w:hAnsi="仿宋" w:cs="Times New Roman"/>
                <w:kern w:val="0"/>
                <w:szCs w:val="24"/>
              </w:rPr>
              <w:t>390万元</w:t>
            </w:r>
          </w:p>
        </w:tc>
        <w:tc>
          <w:tcPr>
            <w:tcW w:w="2409" w:type="dxa"/>
            <w:vAlign w:val="center"/>
          </w:tcPr>
          <w:p w:rsidR="00C27928" w:rsidRPr="00A439DD" w:rsidRDefault="00C27928" w:rsidP="00C27928">
            <w:pPr>
              <w:spacing w:line="400" w:lineRule="exact"/>
              <w:jc w:val="center"/>
              <w:rPr>
                <w:rFonts w:ascii="仿宋" w:eastAsia="仿宋" w:hAnsi="仿宋" w:cs="Times New Roman"/>
                <w:kern w:val="0"/>
                <w:szCs w:val="24"/>
              </w:rPr>
            </w:pPr>
            <w:r w:rsidRPr="00A439DD">
              <w:rPr>
                <w:rFonts w:ascii="仿宋" w:eastAsia="仿宋" w:hAnsi="仿宋" w:cs="Times New Roman" w:hint="eastAsia"/>
                <w:kern w:val="0"/>
                <w:szCs w:val="24"/>
              </w:rPr>
              <w:t>否</w:t>
            </w:r>
          </w:p>
        </w:tc>
      </w:tr>
      <w:tr w:rsidR="00C27928" w:rsidRPr="00C27928" w:rsidTr="00C27928">
        <w:trPr>
          <w:cantSplit/>
          <w:trHeight w:val="705"/>
        </w:trPr>
        <w:tc>
          <w:tcPr>
            <w:tcW w:w="9639" w:type="dxa"/>
            <w:gridSpan w:val="5"/>
          </w:tcPr>
          <w:p w:rsidR="00C27928" w:rsidRPr="00A439DD" w:rsidRDefault="00C27928" w:rsidP="00C27928">
            <w:pPr>
              <w:tabs>
                <w:tab w:val="left" w:pos="1384"/>
                <w:tab w:val="left" w:pos="3368"/>
                <w:tab w:val="left" w:pos="4786"/>
                <w:tab w:val="left" w:pos="13858"/>
              </w:tabs>
              <w:spacing w:line="240" w:lineRule="auto"/>
              <w:ind w:firstLine="480"/>
              <w:rPr>
                <w:rFonts w:ascii="仿宋" w:eastAsia="仿宋" w:hAnsi="仿宋" w:cs="Times New Roman"/>
                <w:kern w:val="0"/>
                <w:szCs w:val="24"/>
              </w:rPr>
            </w:pPr>
            <w:r w:rsidRPr="00C27928">
              <w:rPr>
                <w:rFonts w:ascii="仿宋" w:eastAsia="仿宋" w:hAnsi="仿宋" w:cs="Times New Roman" w:hint="eastAsia"/>
                <w:bCs/>
                <w:sz w:val="21"/>
              </w:rPr>
              <w:t xml:space="preserve">注： </w:t>
            </w:r>
            <w:r w:rsidRPr="00A439DD">
              <w:rPr>
                <w:rFonts w:ascii="仿宋" w:eastAsia="仿宋" w:hAnsi="仿宋" w:cs="Times New Roman" w:hint="eastAsia"/>
                <w:kern w:val="0"/>
                <w:szCs w:val="24"/>
              </w:rPr>
              <w:t>1.交货</w:t>
            </w:r>
            <w:r w:rsidRPr="00A439DD">
              <w:rPr>
                <w:rFonts w:ascii="仿宋" w:eastAsia="仿宋" w:hAnsi="仿宋" w:cs="Times New Roman"/>
                <w:kern w:val="0"/>
                <w:szCs w:val="24"/>
              </w:rPr>
              <w:t>时间</w:t>
            </w:r>
            <w:r w:rsidRPr="00A439DD">
              <w:rPr>
                <w:rFonts w:ascii="仿宋" w:eastAsia="仿宋" w:hAnsi="仿宋" w:cs="Times New Roman" w:hint="eastAsia"/>
                <w:kern w:val="0"/>
                <w:szCs w:val="24"/>
              </w:rPr>
              <w:t>：中标后30天</w:t>
            </w:r>
            <w:r w:rsidRPr="00A439DD">
              <w:rPr>
                <w:rFonts w:ascii="仿宋" w:eastAsia="仿宋" w:hAnsi="仿宋" w:cs="Times New Roman"/>
                <w:kern w:val="0"/>
                <w:szCs w:val="24"/>
              </w:rPr>
              <w:t>内</w:t>
            </w:r>
            <w:r w:rsidRPr="00A439DD">
              <w:rPr>
                <w:rFonts w:ascii="仿宋" w:eastAsia="仿宋" w:hAnsi="仿宋" w:cs="Times New Roman" w:hint="eastAsia"/>
                <w:kern w:val="0"/>
                <w:szCs w:val="24"/>
              </w:rPr>
              <w:t>。</w:t>
            </w:r>
          </w:p>
          <w:p w:rsidR="00C27928" w:rsidRPr="00A439DD" w:rsidRDefault="00C27928" w:rsidP="00C27928">
            <w:pPr>
              <w:tabs>
                <w:tab w:val="left" w:pos="1384"/>
                <w:tab w:val="left" w:pos="3368"/>
                <w:tab w:val="left" w:pos="4786"/>
                <w:tab w:val="left" w:pos="13858"/>
              </w:tabs>
              <w:spacing w:line="240" w:lineRule="auto"/>
              <w:ind w:leftChars="-286" w:left="-686" w:firstLineChars="750" w:firstLine="1800"/>
              <w:rPr>
                <w:rFonts w:ascii="仿宋" w:eastAsia="仿宋" w:hAnsi="仿宋" w:cs="Times New Roman"/>
                <w:kern w:val="0"/>
                <w:szCs w:val="24"/>
              </w:rPr>
            </w:pPr>
            <w:r w:rsidRPr="00A439DD">
              <w:rPr>
                <w:rFonts w:ascii="仿宋" w:eastAsia="仿宋" w:hAnsi="仿宋" w:cs="Times New Roman" w:hint="eastAsia"/>
                <w:kern w:val="0"/>
                <w:szCs w:val="24"/>
              </w:rPr>
              <w:t>2.交货地点：北京大学用户指定地点。</w:t>
            </w:r>
          </w:p>
          <w:p w:rsidR="00C27928" w:rsidRPr="00C27928" w:rsidRDefault="00C27928" w:rsidP="00C27928">
            <w:pPr>
              <w:spacing w:line="400" w:lineRule="exact"/>
              <w:ind w:firstLineChars="450" w:firstLine="1080"/>
              <w:rPr>
                <w:rFonts w:ascii="仿宋" w:eastAsia="仿宋" w:hAnsi="仿宋" w:cs="Times New Roman"/>
                <w:bCs/>
                <w:sz w:val="21"/>
              </w:rPr>
            </w:pPr>
            <w:r w:rsidRPr="00A439DD">
              <w:rPr>
                <w:rFonts w:ascii="仿宋" w:eastAsia="仿宋" w:hAnsi="仿宋" w:cs="Times New Roman" w:hint="eastAsia"/>
                <w:kern w:val="0"/>
                <w:szCs w:val="24"/>
              </w:rPr>
              <w:t>3</w:t>
            </w:r>
            <w:r w:rsidRPr="00A439DD">
              <w:rPr>
                <w:rFonts w:ascii="仿宋" w:eastAsia="仿宋" w:hAnsi="仿宋" w:cs="Times New Roman"/>
                <w:kern w:val="0"/>
                <w:szCs w:val="24"/>
              </w:rPr>
              <w:t>.</w:t>
            </w:r>
            <w:r w:rsidRPr="00A439DD">
              <w:rPr>
                <w:rFonts w:ascii="仿宋" w:eastAsia="仿宋" w:hAnsi="仿宋" w:cs="Times New Roman" w:hint="eastAsia"/>
                <w:kern w:val="0"/>
                <w:szCs w:val="24"/>
              </w:rPr>
              <w:t>超出预算金额的投标无效。</w:t>
            </w:r>
          </w:p>
        </w:tc>
      </w:tr>
    </w:tbl>
    <w:p w:rsidR="00C27928" w:rsidRPr="00C27928" w:rsidRDefault="00C27928" w:rsidP="00C27928">
      <w:pPr>
        <w:spacing w:line="240" w:lineRule="auto"/>
        <w:ind w:left="480"/>
        <w:rPr>
          <w:rFonts w:ascii="Calibri" w:eastAsia="宋体" w:hAnsi="Calibri" w:cs="Times New Roman"/>
          <w:sz w:val="21"/>
        </w:rPr>
      </w:pPr>
    </w:p>
    <w:p w:rsidR="00C27928" w:rsidRPr="00C27928" w:rsidRDefault="00C27928" w:rsidP="00C27928">
      <w:pPr>
        <w:spacing w:line="240" w:lineRule="auto"/>
        <w:ind w:firstLine="482"/>
        <w:rPr>
          <w:rFonts w:ascii="仿宋" w:eastAsia="仿宋" w:hAnsi="仿宋" w:cs="Times New Roman"/>
          <w:b/>
          <w:sz w:val="21"/>
        </w:rPr>
      </w:pPr>
      <w:r w:rsidRPr="00C27928">
        <w:rPr>
          <w:rFonts w:ascii="仿宋" w:eastAsia="仿宋" w:hAnsi="仿宋" w:cs="Times New Roman"/>
          <w:b/>
          <w:sz w:val="21"/>
        </w:rPr>
        <w:t>二</w:t>
      </w:r>
      <w:r w:rsidRPr="00C27928">
        <w:rPr>
          <w:rFonts w:ascii="仿宋" w:eastAsia="仿宋" w:hAnsi="仿宋" w:cs="Times New Roman" w:hint="eastAsia"/>
          <w:b/>
          <w:sz w:val="21"/>
        </w:rPr>
        <w:t>、</w:t>
      </w:r>
      <w:r w:rsidRPr="00C27928">
        <w:rPr>
          <w:rFonts w:ascii="仿宋" w:eastAsia="仿宋" w:hAnsi="仿宋" w:cs="Times New Roman"/>
          <w:b/>
          <w:sz w:val="21"/>
        </w:rPr>
        <w:t>技术需求</w:t>
      </w:r>
      <w:r w:rsidRPr="00C27928">
        <w:rPr>
          <w:rFonts w:ascii="仿宋" w:eastAsia="仿宋" w:hAnsi="仿宋" w:cs="Times New Roman" w:hint="eastAsia"/>
          <w:b/>
          <w:sz w:val="21"/>
        </w:rPr>
        <w:t>：</w:t>
      </w:r>
    </w:p>
    <w:p w:rsidR="00C27928" w:rsidRPr="00085C68" w:rsidRDefault="00C27928" w:rsidP="00085C68">
      <w:pPr>
        <w:widowControl/>
        <w:adjustRightInd w:val="0"/>
        <w:snapToGrid w:val="0"/>
        <w:spacing w:line="300" w:lineRule="auto"/>
        <w:jc w:val="left"/>
        <w:rPr>
          <w:rFonts w:ascii="仿宋" w:eastAsia="仿宋" w:hAnsi="仿宋" w:cs="Times New Roman"/>
          <w:kern w:val="0"/>
          <w:szCs w:val="24"/>
        </w:rPr>
      </w:pPr>
      <w:r w:rsidRPr="00085C68">
        <w:rPr>
          <w:rFonts w:ascii="仿宋" w:eastAsia="仿宋" w:hAnsi="仿宋" w:cs="Times New Roman" w:hint="eastAsia"/>
          <w:kern w:val="0"/>
          <w:szCs w:val="24"/>
        </w:rPr>
        <w:t xml:space="preserve">注：1. </w:t>
      </w:r>
      <w:r w:rsidRPr="00085C68">
        <w:rPr>
          <w:rFonts w:ascii="仿宋" w:eastAsia="仿宋" w:hAnsi="仿宋" w:cs="Times New Roman"/>
          <w:kern w:val="0"/>
          <w:szCs w:val="24"/>
        </w:rPr>
        <w:t>以下标</w:t>
      </w:r>
      <w:r w:rsidRPr="00085C68">
        <w:rPr>
          <w:rFonts w:ascii="仿宋" w:eastAsia="仿宋" w:hAnsi="仿宋" w:cs="Times New Roman" w:hint="eastAsia"/>
          <w:kern w:val="0"/>
          <w:szCs w:val="24"/>
        </w:rPr>
        <w:t>*</w:t>
      </w:r>
      <w:r w:rsidRPr="00085C68">
        <w:rPr>
          <w:rFonts w:ascii="仿宋" w:eastAsia="仿宋" w:hAnsi="仿宋" w:cs="Times New Roman"/>
          <w:kern w:val="0"/>
          <w:szCs w:val="24"/>
        </w:rPr>
        <w:t>指标为必须满足指标</w:t>
      </w:r>
      <w:r w:rsidRPr="00085C68">
        <w:rPr>
          <w:rFonts w:ascii="仿宋" w:eastAsia="仿宋" w:hAnsi="仿宋" w:cs="Times New Roman" w:hint="eastAsia"/>
          <w:kern w:val="0"/>
          <w:szCs w:val="24"/>
        </w:rPr>
        <w:t>，对于★指标负偏离的投标无效。标#指标为重要指标，每有一项#指标负偏离扣</w:t>
      </w:r>
      <w:r w:rsidRPr="00085C68">
        <w:rPr>
          <w:rFonts w:ascii="仿宋" w:eastAsia="仿宋" w:hAnsi="仿宋" w:cs="Times New Roman"/>
          <w:kern w:val="0"/>
          <w:szCs w:val="24"/>
        </w:rPr>
        <w:t>2</w:t>
      </w:r>
      <w:r w:rsidRPr="00085C68">
        <w:rPr>
          <w:rFonts w:ascii="仿宋" w:eastAsia="仿宋" w:hAnsi="仿宋" w:cs="Times New Roman" w:hint="eastAsia"/>
          <w:kern w:val="0"/>
          <w:szCs w:val="24"/>
        </w:rPr>
        <w:t>分；其他指标为一般指标，每有一项一般指标负偏离扣</w:t>
      </w:r>
      <w:r w:rsidRPr="00085C68">
        <w:rPr>
          <w:rFonts w:ascii="仿宋" w:eastAsia="仿宋" w:hAnsi="仿宋" w:cs="Times New Roman"/>
          <w:kern w:val="0"/>
          <w:szCs w:val="24"/>
        </w:rPr>
        <w:t>1</w:t>
      </w:r>
      <w:r w:rsidRPr="00085C68">
        <w:rPr>
          <w:rFonts w:ascii="仿宋" w:eastAsia="仿宋" w:hAnsi="仿宋" w:cs="Times New Roman" w:hint="eastAsia"/>
          <w:kern w:val="0"/>
          <w:szCs w:val="24"/>
        </w:rPr>
        <w:t>分，扣完为止。</w:t>
      </w:r>
    </w:p>
    <w:p w:rsidR="00C27928" w:rsidRPr="00085C68" w:rsidRDefault="00C27928" w:rsidP="00085C68">
      <w:pPr>
        <w:widowControl/>
        <w:adjustRightInd w:val="0"/>
        <w:snapToGrid w:val="0"/>
        <w:spacing w:line="300" w:lineRule="auto"/>
        <w:jc w:val="left"/>
        <w:rPr>
          <w:rFonts w:ascii="仿宋" w:eastAsia="仿宋" w:hAnsi="仿宋" w:cs="Times New Roman"/>
          <w:kern w:val="0"/>
          <w:szCs w:val="24"/>
        </w:rPr>
      </w:pPr>
      <w:r w:rsidRPr="00085C68">
        <w:rPr>
          <w:rFonts w:ascii="仿宋" w:eastAsia="仿宋" w:hAnsi="仿宋" w:cs="Times New Roman"/>
          <w:kern w:val="0"/>
          <w:szCs w:val="24"/>
        </w:rPr>
        <w:t>2</w:t>
      </w:r>
      <w:r w:rsidRPr="00085C68">
        <w:rPr>
          <w:rFonts w:ascii="仿宋" w:eastAsia="仿宋" w:hAnsi="仿宋" w:cs="Times New Roman" w:hint="eastAsia"/>
          <w:kern w:val="0"/>
          <w:szCs w:val="24"/>
        </w:rPr>
        <w:t>.投标人在投标文件中需对项目实施方案、供货方案、售后服务方案、培训方案等</w:t>
      </w:r>
      <w:proofErr w:type="gramStart"/>
      <w:r w:rsidRPr="00085C68">
        <w:rPr>
          <w:rFonts w:ascii="仿宋" w:eastAsia="仿宋" w:hAnsi="仿宋" w:cs="Times New Roman" w:hint="eastAsia"/>
          <w:kern w:val="0"/>
          <w:szCs w:val="24"/>
        </w:rPr>
        <w:t>作出</w:t>
      </w:r>
      <w:proofErr w:type="gramEnd"/>
      <w:r w:rsidRPr="00085C68">
        <w:rPr>
          <w:rFonts w:ascii="仿宋" w:eastAsia="仿宋" w:hAnsi="仿宋" w:cs="Times New Roman" w:hint="eastAsia"/>
          <w:kern w:val="0"/>
          <w:szCs w:val="24"/>
        </w:rPr>
        <w:t>详细说明和承诺。</w:t>
      </w:r>
    </w:p>
    <w:p w:rsidR="00C27928" w:rsidRPr="00085C68" w:rsidRDefault="00C27928" w:rsidP="00085C68">
      <w:pPr>
        <w:widowControl/>
        <w:adjustRightInd w:val="0"/>
        <w:snapToGrid w:val="0"/>
        <w:spacing w:line="300" w:lineRule="auto"/>
        <w:jc w:val="left"/>
        <w:rPr>
          <w:rFonts w:ascii="仿宋" w:eastAsia="仿宋" w:hAnsi="仿宋" w:cs="Times New Roman"/>
          <w:kern w:val="0"/>
          <w:szCs w:val="24"/>
        </w:rPr>
      </w:pPr>
      <w:r w:rsidRPr="00085C68">
        <w:rPr>
          <w:rFonts w:ascii="仿宋" w:eastAsia="仿宋" w:hAnsi="仿宋" w:cs="Times New Roman"/>
          <w:kern w:val="0"/>
          <w:szCs w:val="24"/>
        </w:rPr>
        <w:t>3</w:t>
      </w:r>
      <w:r w:rsidRPr="00085C68">
        <w:rPr>
          <w:rFonts w:ascii="仿宋" w:eastAsia="仿宋" w:hAnsi="仿宋" w:cs="Times New Roman" w:hint="eastAsia"/>
          <w:kern w:val="0"/>
          <w:szCs w:val="24"/>
        </w:rPr>
        <w:t>.为证明所投设备参数的真实性，投标人需提供设备制造商出具的公开发行的产品宣传彩页，如彩页中技术参数不完整，需提供设备制造商对彩页中未提及技术参数部分的满足说明（需加盖制造商公章），否则视同不满足。</w:t>
      </w:r>
    </w:p>
    <w:p w:rsidR="00C27928" w:rsidRPr="00C27928" w:rsidRDefault="00C27928" w:rsidP="00C27928">
      <w:pPr>
        <w:spacing w:line="240" w:lineRule="auto"/>
        <w:ind w:firstLine="482"/>
        <w:rPr>
          <w:rFonts w:ascii="仿宋" w:eastAsia="仿宋" w:hAnsi="仿宋" w:cs="Times New Roman"/>
          <w:b/>
          <w:bCs/>
          <w:sz w:val="21"/>
        </w:rPr>
      </w:pPr>
      <w:r w:rsidRPr="00C27928">
        <w:rPr>
          <w:rFonts w:ascii="仿宋" w:eastAsia="仿宋" w:hAnsi="仿宋" w:cs="Times New Roman"/>
          <w:b/>
          <w:bCs/>
          <w:sz w:val="21"/>
        </w:rPr>
        <w:t>4.本项目核心产品为</w:t>
      </w:r>
      <w:r w:rsidRPr="00C27928">
        <w:rPr>
          <w:rFonts w:ascii="仿宋" w:eastAsia="仿宋" w:hAnsi="仿宋" w:cs="Times New Roman" w:hint="eastAsia"/>
          <w:b/>
          <w:bCs/>
          <w:sz w:val="21"/>
        </w:rPr>
        <w:t>：计算节点、</w:t>
      </w:r>
      <w:r w:rsidRPr="00C27928">
        <w:rPr>
          <w:rFonts w:ascii="仿宋" w:eastAsia="仿宋" w:hAnsi="仿宋" w:cs="Times New Roman"/>
          <w:b/>
          <w:bCs/>
          <w:sz w:val="21"/>
        </w:rPr>
        <w:t>胖节点、元数据磁盘阵列、对象数据磁盘阵列</w:t>
      </w:r>
      <w:r w:rsidRPr="00C27928">
        <w:rPr>
          <w:rFonts w:ascii="仿宋" w:eastAsia="仿宋" w:hAnsi="仿宋" w:cs="Times New Roman" w:hint="eastAsia"/>
          <w:b/>
          <w:bCs/>
          <w:sz w:val="21"/>
        </w:rPr>
        <w:t>；</w:t>
      </w:r>
    </w:p>
    <w:p w:rsidR="00C27928" w:rsidRPr="00C27928" w:rsidRDefault="00C27928" w:rsidP="00C27928">
      <w:pPr>
        <w:spacing w:line="240" w:lineRule="auto"/>
        <w:ind w:firstLine="562"/>
        <w:rPr>
          <w:rFonts w:ascii="宋体" w:eastAsia="宋体" w:hAnsi="宋体" w:cs="Times New Roman"/>
          <w:b/>
          <w:bCs/>
          <w:sz w:val="28"/>
          <w:szCs w:val="28"/>
        </w:rPr>
      </w:pPr>
    </w:p>
    <w:bookmarkEnd w:id="133"/>
    <w:bookmarkEnd w:id="134"/>
    <w:bookmarkEnd w:id="135"/>
    <w:bookmarkEnd w:id="136"/>
    <w:bookmarkEnd w:id="137"/>
    <w:p w:rsidR="00C27928" w:rsidRPr="00C27928" w:rsidRDefault="00C27928" w:rsidP="00C27928">
      <w:pPr>
        <w:spacing w:line="240" w:lineRule="auto"/>
        <w:ind w:firstLine="482"/>
        <w:rPr>
          <w:rFonts w:ascii="宋体" w:eastAsia="宋体" w:hAnsi="宋体" w:cs="Times New Roman"/>
          <w:bCs/>
          <w:sz w:val="21"/>
        </w:rPr>
      </w:pPr>
      <w:r w:rsidRPr="00C27928">
        <w:rPr>
          <w:rFonts w:ascii="宋体" w:eastAsia="宋体" w:hAnsi="宋体" w:cs="Times New Roman" w:hint="eastAsia"/>
          <w:b/>
          <w:bCs/>
          <w:sz w:val="21"/>
        </w:rPr>
        <w:t>0</w:t>
      </w:r>
      <w:r w:rsidRPr="00C27928">
        <w:rPr>
          <w:rFonts w:ascii="宋体" w:eastAsia="宋体" w:hAnsi="宋体" w:cs="Times New Roman"/>
          <w:b/>
          <w:bCs/>
          <w:sz w:val="21"/>
        </w:rPr>
        <w:t>1包</w:t>
      </w:r>
      <w:r w:rsidRPr="00C27928">
        <w:rPr>
          <w:rFonts w:ascii="宋体" w:eastAsia="宋体" w:hAnsi="宋体" w:cs="Times New Roman" w:hint="eastAsia"/>
          <w:b/>
          <w:bCs/>
          <w:sz w:val="21"/>
        </w:rPr>
        <w:t xml:space="preserve"> </w:t>
      </w:r>
      <w:r w:rsidRPr="00C27928">
        <w:rPr>
          <w:rFonts w:ascii="宋体" w:eastAsia="宋体" w:hAnsi="宋体" w:cs="Times New Roman" w:hint="eastAsia"/>
          <w:bCs/>
          <w:sz w:val="21"/>
        </w:rPr>
        <w:t>环境工程高性能计算集群</w:t>
      </w:r>
    </w:p>
    <w:p w:rsidR="00C27928" w:rsidRPr="00C27928" w:rsidRDefault="00C27928" w:rsidP="00C27928">
      <w:pPr>
        <w:spacing w:line="240" w:lineRule="auto"/>
        <w:ind w:firstLine="482"/>
        <w:rPr>
          <w:rFonts w:ascii="仿宋" w:eastAsia="仿宋" w:hAnsi="仿宋" w:cs="Times New Roman"/>
          <w:sz w:val="21"/>
        </w:rPr>
      </w:pPr>
      <w:r w:rsidRPr="00C27928">
        <w:rPr>
          <w:rFonts w:ascii="仿宋" w:eastAsia="仿宋" w:hAnsi="仿宋" w:cs="Times New Roman" w:hint="eastAsia"/>
          <w:b/>
          <w:sz w:val="21"/>
        </w:rPr>
        <w:t>（一）项目目的：</w:t>
      </w:r>
      <w:r w:rsidRPr="00C27928">
        <w:rPr>
          <w:rFonts w:ascii="仿宋" w:eastAsia="仿宋" w:hAnsi="仿宋" w:cs="Times New Roman" w:hint="eastAsia"/>
          <w:sz w:val="21"/>
        </w:rPr>
        <w:t>主要用于</w:t>
      </w:r>
      <w:proofErr w:type="gramStart"/>
      <w:r w:rsidRPr="00C27928">
        <w:rPr>
          <w:rFonts w:ascii="仿宋" w:eastAsia="仿宋" w:hAnsi="仿宋" w:cs="Times New Roman" w:hint="eastAsia"/>
          <w:sz w:val="21"/>
        </w:rPr>
        <w:t>微生物宏组学</w:t>
      </w:r>
      <w:proofErr w:type="gramEnd"/>
      <w:r w:rsidRPr="00C27928">
        <w:rPr>
          <w:rFonts w:ascii="仿宋" w:eastAsia="仿宋" w:hAnsi="仿宋" w:cs="Times New Roman" w:hint="eastAsia"/>
          <w:sz w:val="21"/>
        </w:rPr>
        <w:t>分析研究。</w:t>
      </w:r>
    </w:p>
    <w:p w:rsidR="00C27928" w:rsidRPr="00C27928" w:rsidRDefault="00C27928" w:rsidP="00C27928">
      <w:pPr>
        <w:spacing w:line="240" w:lineRule="auto"/>
        <w:ind w:firstLine="482"/>
        <w:rPr>
          <w:rFonts w:ascii="仿宋" w:eastAsia="仿宋" w:hAnsi="仿宋" w:cs="Times New Roman"/>
          <w:b/>
          <w:sz w:val="21"/>
        </w:rPr>
      </w:pPr>
      <w:r w:rsidRPr="00C27928">
        <w:rPr>
          <w:rFonts w:ascii="仿宋" w:eastAsia="仿宋" w:hAnsi="仿宋" w:cs="Times New Roman" w:hint="eastAsia"/>
          <w:b/>
          <w:sz w:val="21"/>
        </w:rPr>
        <w:t>（二）所</w:t>
      </w:r>
      <w:proofErr w:type="gramStart"/>
      <w:r w:rsidRPr="00C27928">
        <w:rPr>
          <w:rFonts w:ascii="仿宋" w:eastAsia="仿宋" w:hAnsi="仿宋" w:cs="Times New Roman" w:hint="eastAsia"/>
          <w:b/>
          <w:sz w:val="21"/>
        </w:rPr>
        <w:t>投</w:t>
      </w:r>
      <w:r w:rsidRPr="00C27928">
        <w:rPr>
          <w:rFonts w:ascii="仿宋" w:eastAsia="仿宋" w:hAnsi="仿宋" w:cs="Times New Roman"/>
          <w:b/>
          <w:sz w:val="21"/>
        </w:rPr>
        <w:t>产品需</w:t>
      </w:r>
      <w:r w:rsidRPr="00C27928">
        <w:rPr>
          <w:rFonts w:ascii="仿宋" w:eastAsia="仿宋" w:hAnsi="仿宋" w:cs="Times New Roman" w:hint="eastAsia"/>
          <w:b/>
          <w:sz w:val="21"/>
        </w:rPr>
        <w:t>执行</w:t>
      </w:r>
      <w:proofErr w:type="gramEnd"/>
      <w:r w:rsidRPr="00C27928">
        <w:rPr>
          <w:rFonts w:ascii="仿宋" w:eastAsia="仿宋" w:hAnsi="仿宋" w:cs="Times New Roman" w:hint="eastAsia"/>
          <w:b/>
          <w:sz w:val="21"/>
        </w:rPr>
        <w:t>国家相关标准。</w:t>
      </w:r>
    </w:p>
    <w:p w:rsidR="00C27928" w:rsidRPr="00C27928" w:rsidRDefault="00C27928" w:rsidP="00C27928">
      <w:pPr>
        <w:spacing w:line="240" w:lineRule="auto"/>
        <w:ind w:firstLine="482"/>
        <w:rPr>
          <w:rFonts w:ascii="仿宋" w:eastAsia="仿宋" w:hAnsi="仿宋" w:cs="Times New Roman"/>
          <w:b/>
          <w:sz w:val="21"/>
        </w:rPr>
      </w:pPr>
      <w:r w:rsidRPr="00C27928">
        <w:rPr>
          <w:rFonts w:ascii="仿宋" w:eastAsia="仿宋" w:hAnsi="仿宋" w:cs="Times New Roman" w:hint="eastAsia"/>
          <w:b/>
          <w:sz w:val="21"/>
        </w:rPr>
        <w:t>（三）货物一览表及技术要求：</w:t>
      </w:r>
    </w:p>
    <w:tbl>
      <w:tblPr>
        <w:tblW w:w="8926" w:type="dxa"/>
        <w:tblLook w:val="04A0" w:firstRow="1" w:lastRow="0" w:firstColumn="1" w:lastColumn="0" w:noHBand="0" w:noVBand="1"/>
      </w:tblPr>
      <w:tblGrid>
        <w:gridCol w:w="1413"/>
        <w:gridCol w:w="3118"/>
        <w:gridCol w:w="2268"/>
        <w:gridCol w:w="2127"/>
      </w:tblGrid>
      <w:tr w:rsidR="00C27928" w:rsidRPr="00C27928" w:rsidTr="00C27928">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序号</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设备名称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数据（台/套)</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是否接受进口产品</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1</w:t>
            </w:r>
          </w:p>
        </w:tc>
        <w:tc>
          <w:tcPr>
            <w:tcW w:w="311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管理节点</w:t>
            </w:r>
          </w:p>
        </w:tc>
        <w:tc>
          <w:tcPr>
            <w:tcW w:w="226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1台</w:t>
            </w:r>
          </w:p>
        </w:tc>
        <w:tc>
          <w:tcPr>
            <w:tcW w:w="2127"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2</w:t>
            </w:r>
          </w:p>
        </w:tc>
        <w:tc>
          <w:tcPr>
            <w:tcW w:w="311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CPU计算节点</w:t>
            </w:r>
          </w:p>
        </w:tc>
        <w:tc>
          <w:tcPr>
            <w:tcW w:w="226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8台</w:t>
            </w:r>
          </w:p>
        </w:tc>
        <w:tc>
          <w:tcPr>
            <w:tcW w:w="2127"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3</w:t>
            </w:r>
          </w:p>
        </w:tc>
        <w:tc>
          <w:tcPr>
            <w:tcW w:w="311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胖节点</w:t>
            </w:r>
          </w:p>
        </w:tc>
        <w:tc>
          <w:tcPr>
            <w:tcW w:w="226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4台</w:t>
            </w:r>
          </w:p>
        </w:tc>
        <w:tc>
          <w:tcPr>
            <w:tcW w:w="2127"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4</w:t>
            </w:r>
          </w:p>
        </w:tc>
        <w:tc>
          <w:tcPr>
            <w:tcW w:w="3118" w:type="dxa"/>
            <w:tcBorders>
              <w:top w:val="nil"/>
              <w:left w:val="nil"/>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Calibri" w:eastAsia="宋体" w:hAnsi="Calibri" w:cs="Times New Roman"/>
                <w:sz w:val="21"/>
              </w:rPr>
              <w:t>并行</w:t>
            </w:r>
            <w:r w:rsidRPr="00C27928">
              <w:rPr>
                <w:rFonts w:ascii="宋体" w:eastAsia="宋体" w:hAnsi="宋体" w:cs="宋体"/>
                <w:kern w:val="0"/>
                <w:sz w:val="22"/>
              </w:rPr>
              <w:t>存储系统</w:t>
            </w:r>
            <w:r w:rsidRPr="00C27928">
              <w:rPr>
                <w:rFonts w:ascii="Calibri" w:eastAsia="宋体" w:hAnsi="Calibri" w:cs="Times New Roman"/>
                <w:sz w:val="21"/>
              </w:rPr>
              <w:t>管理服务器</w:t>
            </w:r>
          </w:p>
        </w:tc>
        <w:tc>
          <w:tcPr>
            <w:tcW w:w="2268" w:type="dxa"/>
            <w:tcBorders>
              <w:top w:val="nil"/>
              <w:left w:val="nil"/>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1台</w:t>
            </w:r>
          </w:p>
        </w:tc>
        <w:tc>
          <w:tcPr>
            <w:tcW w:w="2127" w:type="dxa"/>
            <w:tcBorders>
              <w:top w:val="nil"/>
              <w:left w:val="nil"/>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5</w:t>
            </w:r>
          </w:p>
        </w:tc>
        <w:tc>
          <w:tcPr>
            <w:tcW w:w="3118" w:type="dxa"/>
            <w:tcBorders>
              <w:top w:val="nil"/>
              <w:left w:val="nil"/>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IO节点</w:t>
            </w:r>
          </w:p>
        </w:tc>
        <w:tc>
          <w:tcPr>
            <w:tcW w:w="2268" w:type="dxa"/>
            <w:tcBorders>
              <w:top w:val="nil"/>
              <w:left w:val="nil"/>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4台</w:t>
            </w:r>
          </w:p>
        </w:tc>
        <w:tc>
          <w:tcPr>
            <w:tcW w:w="2127" w:type="dxa"/>
            <w:tcBorders>
              <w:top w:val="nil"/>
              <w:left w:val="nil"/>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kern w:val="0"/>
                <w:sz w:val="22"/>
              </w:rPr>
              <w:t>6</w:t>
            </w:r>
          </w:p>
        </w:tc>
        <w:tc>
          <w:tcPr>
            <w:tcW w:w="311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存储系统</w:t>
            </w:r>
          </w:p>
        </w:tc>
        <w:tc>
          <w:tcPr>
            <w:tcW w:w="226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1套</w:t>
            </w:r>
          </w:p>
        </w:tc>
        <w:tc>
          <w:tcPr>
            <w:tcW w:w="2127"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kern w:val="0"/>
                <w:sz w:val="22"/>
              </w:rPr>
              <w:t>7</w:t>
            </w:r>
          </w:p>
        </w:tc>
        <w:tc>
          <w:tcPr>
            <w:tcW w:w="311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高速网络交换机</w:t>
            </w:r>
          </w:p>
        </w:tc>
        <w:tc>
          <w:tcPr>
            <w:tcW w:w="226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1台</w:t>
            </w:r>
          </w:p>
        </w:tc>
        <w:tc>
          <w:tcPr>
            <w:tcW w:w="2127"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kern w:val="0"/>
                <w:sz w:val="22"/>
              </w:rPr>
              <w:t>8</w:t>
            </w:r>
          </w:p>
        </w:tc>
        <w:tc>
          <w:tcPr>
            <w:tcW w:w="311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千兆交换机</w:t>
            </w:r>
          </w:p>
        </w:tc>
        <w:tc>
          <w:tcPr>
            <w:tcW w:w="226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1台</w:t>
            </w:r>
          </w:p>
        </w:tc>
        <w:tc>
          <w:tcPr>
            <w:tcW w:w="2127"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kern w:val="0"/>
                <w:sz w:val="22"/>
              </w:rPr>
              <w:t>9</w:t>
            </w:r>
          </w:p>
        </w:tc>
        <w:tc>
          <w:tcPr>
            <w:tcW w:w="311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视频切换系统（KVM）</w:t>
            </w:r>
          </w:p>
        </w:tc>
        <w:tc>
          <w:tcPr>
            <w:tcW w:w="226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1套</w:t>
            </w:r>
          </w:p>
        </w:tc>
        <w:tc>
          <w:tcPr>
            <w:tcW w:w="2127"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kern w:val="0"/>
                <w:sz w:val="22"/>
              </w:rPr>
              <w:t>10</w:t>
            </w:r>
          </w:p>
        </w:tc>
        <w:tc>
          <w:tcPr>
            <w:tcW w:w="311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机柜系统</w:t>
            </w:r>
          </w:p>
        </w:tc>
        <w:tc>
          <w:tcPr>
            <w:tcW w:w="226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2台</w:t>
            </w:r>
          </w:p>
        </w:tc>
        <w:tc>
          <w:tcPr>
            <w:tcW w:w="2127"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r w:rsidR="00C27928" w:rsidRPr="00C27928" w:rsidTr="00C27928">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kern w:val="0"/>
                <w:sz w:val="22"/>
              </w:rPr>
              <w:t>11</w:t>
            </w:r>
          </w:p>
        </w:tc>
        <w:tc>
          <w:tcPr>
            <w:tcW w:w="311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HPC集群管理作业调度系统</w:t>
            </w:r>
          </w:p>
        </w:tc>
        <w:tc>
          <w:tcPr>
            <w:tcW w:w="2268"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1套</w:t>
            </w:r>
          </w:p>
        </w:tc>
        <w:tc>
          <w:tcPr>
            <w:tcW w:w="2127"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否</w:t>
            </w:r>
          </w:p>
        </w:tc>
      </w:tr>
    </w:tbl>
    <w:p w:rsidR="00C27928" w:rsidRPr="00C27928" w:rsidRDefault="00C27928" w:rsidP="00C27928">
      <w:pPr>
        <w:spacing w:line="240" w:lineRule="auto"/>
        <w:rPr>
          <w:rFonts w:ascii="仿宋" w:eastAsia="宋体" w:hAnsi="仿宋" w:cs="Times New Roman"/>
          <w:b/>
          <w:sz w:val="21"/>
        </w:rPr>
      </w:pPr>
    </w:p>
    <w:p w:rsidR="00C27928" w:rsidRPr="00C27928" w:rsidRDefault="00C27928" w:rsidP="00C27928">
      <w:pPr>
        <w:spacing w:line="240" w:lineRule="auto"/>
        <w:rPr>
          <w:rFonts w:ascii="仿宋" w:eastAsia="仿宋" w:hAnsi="仿宋" w:cs="Arial"/>
          <w:b/>
          <w:sz w:val="21"/>
          <w:szCs w:val="21"/>
        </w:rPr>
      </w:pPr>
      <w:r w:rsidRPr="00C27928">
        <w:rPr>
          <w:rFonts w:ascii="仿宋" w:eastAsia="仿宋" w:hAnsi="仿宋" w:cs="Arial" w:hint="eastAsia"/>
          <w:b/>
          <w:sz w:val="21"/>
          <w:szCs w:val="21"/>
        </w:rPr>
        <w:t>1．工作条件：</w:t>
      </w:r>
    </w:p>
    <w:p w:rsidR="00C27928" w:rsidRPr="00085C68" w:rsidRDefault="00C27928" w:rsidP="00085C68">
      <w:pPr>
        <w:widowControl/>
        <w:adjustRightInd w:val="0"/>
        <w:snapToGrid w:val="0"/>
        <w:spacing w:line="300" w:lineRule="auto"/>
        <w:jc w:val="left"/>
        <w:rPr>
          <w:rFonts w:ascii="仿宋" w:eastAsia="仿宋" w:hAnsi="仿宋" w:cs="Times New Roman"/>
          <w:kern w:val="0"/>
          <w:szCs w:val="24"/>
        </w:rPr>
      </w:pPr>
      <w:r w:rsidRPr="00C27928">
        <w:rPr>
          <w:rFonts w:ascii="仿宋" w:eastAsia="仿宋" w:hAnsi="仿宋" w:cs="Arial" w:hint="eastAsia"/>
          <w:sz w:val="21"/>
          <w:szCs w:val="21"/>
        </w:rPr>
        <w:tab/>
      </w:r>
      <w:r w:rsidRPr="00085C68">
        <w:rPr>
          <w:rFonts w:ascii="仿宋" w:eastAsia="仿宋" w:hAnsi="仿宋" w:cs="Times New Roman" w:hint="eastAsia"/>
          <w:kern w:val="0"/>
          <w:szCs w:val="24"/>
        </w:rPr>
        <w:t>环境温度：</w:t>
      </w:r>
      <w:r w:rsidRPr="00085C68">
        <w:rPr>
          <w:rFonts w:ascii="仿宋" w:eastAsia="仿宋" w:hAnsi="仿宋" w:cs="Times New Roman"/>
          <w:kern w:val="0"/>
          <w:szCs w:val="24"/>
        </w:rPr>
        <w:t xml:space="preserve">10°C </w:t>
      </w:r>
      <w:r w:rsidRPr="00085C68">
        <w:rPr>
          <w:rFonts w:ascii="仿宋" w:eastAsia="仿宋" w:hAnsi="仿宋" w:cs="Times New Roman" w:hint="eastAsia"/>
          <w:kern w:val="0"/>
          <w:szCs w:val="24"/>
        </w:rPr>
        <w:t>-</w:t>
      </w:r>
      <w:r w:rsidRPr="00085C68">
        <w:rPr>
          <w:rFonts w:ascii="仿宋" w:eastAsia="仿宋" w:hAnsi="仿宋" w:cs="Times New Roman"/>
          <w:kern w:val="0"/>
          <w:szCs w:val="24"/>
        </w:rPr>
        <w:t xml:space="preserve"> 35°C</w:t>
      </w:r>
      <w:r w:rsidRPr="00085C68">
        <w:rPr>
          <w:rFonts w:ascii="仿宋" w:eastAsia="仿宋" w:hAnsi="仿宋" w:cs="Times New Roman" w:hint="eastAsia"/>
          <w:kern w:val="0"/>
          <w:szCs w:val="24"/>
        </w:rPr>
        <w:t>；</w:t>
      </w:r>
    </w:p>
    <w:p w:rsidR="00C27928" w:rsidRPr="00085C68" w:rsidRDefault="00C27928" w:rsidP="00085C68">
      <w:pPr>
        <w:widowControl/>
        <w:adjustRightInd w:val="0"/>
        <w:snapToGrid w:val="0"/>
        <w:spacing w:line="300" w:lineRule="auto"/>
        <w:jc w:val="left"/>
        <w:rPr>
          <w:rFonts w:ascii="仿宋" w:eastAsia="仿宋" w:hAnsi="仿宋" w:cs="Times New Roman"/>
          <w:kern w:val="0"/>
          <w:szCs w:val="24"/>
        </w:rPr>
      </w:pPr>
      <w:r w:rsidRPr="00085C68">
        <w:rPr>
          <w:rFonts w:ascii="仿宋" w:eastAsia="仿宋" w:hAnsi="仿宋" w:cs="Times New Roman" w:hint="eastAsia"/>
          <w:kern w:val="0"/>
          <w:szCs w:val="24"/>
        </w:rPr>
        <w:tab/>
        <w:t>相对湿度：20</w:t>
      </w:r>
      <w:r w:rsidRPr="00085C68">
        <w:rPr>
          <w:rFonts w:ascii="仿宋" w:eastAsia="仿宋" w:hAnsi="仿宋" w:cs="Times New Roman"/>
          <w:kern w:val="0"/>
          <w:szCs w:val="24"/>
        </w:rPr>
        <w:t xml:space="preserve">% </w:t>
      </w:r>
      <w:r w:rsidRPr="00085C68">
        <w:rPr>
          <w:rFonts w:ascii="仿宋" w:eastAsia="仿宋" w:hAnsi="仿宋" w:cs="Times New Roman" w:hint="eastAsia"/>
          <w:kern w:val="0"/>
          <w:szCs w:val="24"/>
        </w:rPr>
        <w:t>-</w:t>
      </w:r>
      <w:r w:rsidRPr="00085C68">
        <w:rPr>
          <w:rFonts w:ascii="仿宋" w:eastAsia="仿宋" w:hAnsi="仿宋" w:cs="Times New Roman"/>
          <w:kern w:val="0"/>
          <w:szCs w:val="24"/>
        </w:rPr>
        <w:t xml:space="preserve"> </w:t>
      </w:r>
      <w:r w:rsidRPr="00085C68">
        <w:rPr>
          <w:rFonts w:ascii="仿宋" w:eastAsia="仿宋" w:hAnsi="仿宋" w:cs="Times New Roman" w:hint="eastAsia"/>
          <w:kern w:val="0"/>
          <w:szCs w:val="24"/>
        </w:rPr>
        <w:t>8</w:t>
      </w:r>
      <w:r w:rsidRPr="00085C68">
        <w:rPr>
          <w:rFonts w:ascii="仿宋" w:eastAsia="仿宋" w:hAnsi="仿宋" w:cs="Times New Roman"/>
          <w:kern w:val="0"/>
          <w:szCs w:val="24"/>
        </w:rPr>
        <w:t>0%</w:t>
      </w:r>
      <w:r w:rsidRPr="00085C68">
        <w:rPr>
          <w:rFonts w:ascii="仿宋" w:eastAsia="仿宋" w:hAnsi="仿宋" w:cs="Times New Roman" w:hint="eastAsia"/>
          <w:kern w:val="0"/>
          <w:szCs w:val="24"/>
        </w:rPr>
        <w:t>；</w:t>
      </w:r>
    </w:p>
    <w:p w:rsidR="00C27928" w:rsidRPr="00C27928" w:rsidRDefault="00C27928" w:rsidP="00085C68">
      <w:pPr>
        <w:widowControl/>
        <w:adjustRightInd w:val="0"/>
        <w:snapToGrid w:val="0"/>
        <w:spacing w:line="300" w:lineRule="auto"/>
        <w:jc w:val="left"/>
        <w:rPr>
          <w:rFonts w:ascii="仿宋" w:eastAsia="仿宋" w:hAnsi="仿宋" w:cs="Arial"/>
          <w:sz w:val="21"/>
          <w:szCs w:val="21"/>
        </w:rPr>
      </w:pPr>
      <w:r w:rsidRPr="00085C68">
        <w:rPr>
          <w:rFonts w:ascii="仿宋" w:eastAsia="仿宋" w:hAnsi="仿宋" w:cs="Times New Roman" w:hint="eastAsia"/>
          <w:kern w:val="0"/>
          <w:szCs w:val="24"/>
        </w:rPr>
        <w:tab/>
        <w:t>工作电压：100Vac - 220Vac。</w:t>
      </w:r>
    </w:p>
    <w:p w:rsidR="00085C68" w:rsidRPr="00085C68" w:rsidRDefault="00C27928" w:rsidP="00085C68">
      <w:pPr>
        <w:pStyle w:val="af1"/>
        <w:numPr>
          <w:ilvl w:val="0"/>
          <w:numId w:val="19"/>
        </w:numPr>
        <w:ind w:firstLineChars="0"/>
        <w:rPr>
          <w:rFonts w:ascii="仿宋" w:eastAsia="仿宋" w:hAnsi="仿宋" w:cs="Arial"/>
          <w:b/>
          <w:szCs w:val="21"/>
        </w:rPr>
      </w:pPr>
      <w:r w:rsidRPr="00085C68">
        <w:rPr>
          <w:rFonts w:ascii="仿宋" w:eastAsia="仿宋" w:hAnsi="仿宋" w:cs="Arial" w:hint="eastAsia"/>
          <w:b/>
          <w:szCs w:val="21"/>
        </w:rPr>
        <w:lastRenderedPageBreak/>
        <w:t>用途：</w:t>
      </w:r>
    </w:p>
    <w:p w:rsidR="00C27928" w:rsidRPr="00085C68" w:rsidRDefault="00C27928" w:rsidP="00085C68">
      <w:pPr>
        <w:widowControl/>
        <w:adjustRightInd w:val="0"/>
        <w:snapToGrid w:val="0"/>
        <w:spacing w:line="300" w:lineRule="auto"/>
        <w:jc w:val="left"/>
        <w:rPr>
          <w:rFonts w:ascii="仿宋" w:eastAsia="仿宋" w:hAnsi="仿宋" w:cs="Times New Roman"/>
          <w:kern w:val="0"/>
          <w:szCs w:val="24"/>
        </w:rPr>
      </w:pPr>
      <w:r w:rsidRPr="00085C68">
        <w:rPr>
          <w:rFonts w:ascii="仿宋" w:eastAsia="仿宋" w:hAnsi="仿宋" w:cs="Times New Roman" w:hint="eastAsia"/>
          <w:kern w:val="0"/>
          <w:szCs w:val="24"/>
        </w:rPr>
        <w:t>主要用于高通量二代测序项目，为高通量数据分析提供高性能计算支持。高性能存储集群主要用于存储日益增多的基因组数据。</w:t>
      </w:r>
    </w:p>
    <w:p w:rsidR="00C27928" w:rsidRPr="00C27928" w:rsidRDefault="00C27928" w:rsidP="00C27928">
      <w:pPr>
        <w:spacing w:line="240" w:lineRule="auto"/>
        <w:rPr>
          <w:rFonts w:ascii="仿宋" w:eastAsia="仿宋" w:hAnsi="仿宋" w:cs="Times New Roman"/>
          <w:b/>
          <w:sz w:val="21"/>
          <w:szCs w:val="21"/>
        </w:rPr>
      </w:pPr>
      <w:r w:rsidRPr="00C27928">
        <w:rPr>
          <w:rFonts w:ascii="仿宋" w:eastAsia="仿宋" w:hAnsi="仿宋" w:cs="Arial" w:hint="eastAsia"/>
          <w:b/>
          <w:sz w:val="21"/>
          <w:szCs w:val="21"/>
        </w:rPr>
        <w:t xml:space="preserve">3. </w:t>
      </w:r>
      <w:r w:rsidRPr="00C27928">
        <w:rPr>
          <w:rFonts w:ascii="仿宋" w:eastAsia="仿宋" w:hAnsi="仿宋" w:cs="Times New Roman" w:hint="eastAsia"/>
          <w:b/>
          <w:sz w:val="21"/>
          <w:szCs w:val="21"/>
        </w:rPr>
        <w:t>总体要求</w:t>
      </w:r>
    </w:p>
    <w:p w:rsidR="00C27928" w:rsidRPr="00085C68" w:rsidRDefault="00C27928" w:rsidP="00C27928">
      <w:pPr>
        <w:spacing w:line="240" w:lineRule="auto"/>
        <w:ind w:firstLine="480"/>
        <w:rPr>
          <w:rFonts w:ascii="仿宋" w:eastAsia="仿宋" w:hAnsi="仿宋" w:cs="Times New Roman"/>
          <w:szCs w:val="24"/>
        </w:rPr>
      </w:pPr>
      <w:r w:rsidRPr="00085C68">
        <w:rPr>
          <w:rFonts w:ascii="仿宋" w:eastAsia="仿宋" w:hAnsi="仿宋" w:cs="Times New Roman"/>
          <w:szCs w:val="24"/>
        </w:rPr>
        <w:t>3</w:t>
      </w:r>
      <w:r w:rsidRPr="00085C68">
        <w:rPr>
          <w:rFonts w:ascii="仿宋" w:eastAsia="仿宋" w:hAnsi="仿宋" w:cs="Times New Roman" w:hint="eastAsia"/>
          <w:szCs w:val="24"/>
        </w:rPr>
        <w:t>.1</w:t>
      </w:r>
      <w:r w:rsidRPr="00085C68">
        <w:rPr>
          <w:rFonts w:ascii="仿宋" w:eastAsia="仿宋" w:hAnsi="仿宋" w:cs="Times New Roman"/>
          <w:szCs w:val="24"/>
        </w:rPr>
        <w:t xml:space="preserve"> </w:t>
      </w:r>
      <w:r w:rsidRPr="00085C68">
        <w:rPr>
          <w:rFonts w:ascii="仿宋" w:eastAsia="仿宋" w:hAnsi="仿宋" w:cs="Times New Roman" w:hint="eastAsia"/>
          <w:szCs w:val="24"/>
        </w:rPr>
        <w:t>总体架构：整套系统采用集群架构，包含集群管理服务器、计算服务器、胖节点服务器、IO节点、磁盘阵列、网络系统、集群管理软件、作业调度系统等组成。投标人需提供全面、整体的解决方案，并针对各组成部分列出详细配置清单及方案说明，提供一个可扩展的、稳定可靠的、平衡的、高效节能的整体环境。</w:t>
      </w:r>
    </w:p>
    <w:p w:rsidR="00C27928" w:rsidRPr="00085C68" w:rsidRDefault="00C27928" w:rsidP="00C27928">
      <w:pPr>
        <w:spacing w:line="240" w:lineRule="auto"/>
        <w:ind w:firstLine="480"/>
        <w:rPr>
          <w:rFonts w:ascii="仿宋" w:eastAsia="仿宋" w:hAnsi="仿宋" w:cs="Times New Roman"/>
          <w:szCs w:val="24"/>
        </w:rPr>
      </w:pPr>
      <w:r w:rsidRPr="00085C68">
        <w:rPr>
          <w:rFonts w:ascii="仿宋" w:eastAsia="仿宋" w:hAnsi="仿宋" w:cs="Times New Roman"/>
          <w:szCs w:val="24"/>
        </w:rPr>
        <w:t>3</w:t>
      </w:r>
      <w:r w:rsidRPr="00085C68">
        <w:rPr>
          <w:rFonts w:ascii="仿宋" w:eastAsia="仿宋" w:hAnsi="仿宋" w:cs="Times New Roman" w:hint="eastAsia"/>
          <w:szCs w:val="24"/>
        </w:rPr>
        <w:t>.2 存储系统可用容量：不低于1PB。</w:t>
      </w:r>
    </w:p>
    <w:p w:rsidR="00C27928" w:rsidRPr="00085C68" w:rsidRDefault="00C27928" w:rsidP="00C27928">
      <w:pPr>
        <w:spacing w:line="240" w:lineRule="auto"/>
        <w:ind w:firstLine="480"/>
        <w:rPr>
          <w:rFonts w:ascii="仿宋" w:eastAsia="仿宋" w:hAnsi="仿宋" w:cs="Times New Roman"/>
          <w:szCs w:val="24"/>
        </w:rPr>
      </w:pPr>
      <w:r w:rsidRPr="00085C68">
        <w:rPr>
          <w:rFonts w:ascii="仿宋" w:eastAsia="仿宋" w:hAnsi="仿宋" w:cs="Times New Roman"/>
          <w:szCs w:val="24"/>
        </w:rPr>
        <w:t>3</w:t>
      </w:r>
      <w:r w:rsidRPr="00085C68">
        <w:rPr>
          <w:rFonts w:ascii="仿宋" w:eastAsia="仿宋" w:hAnsi="仿宋" w:cs="Times New Roman" w:hint="eastAsia"/>
          <w:szCs w:val="24"/>
        </w:rPr>
        <w:t>.3 计算网络性能：采用</w:t>
      </w:r>
      <w:r w:rsidRPr="00085C68">
        <w:rPr>
          <w:rFonts w:ascii="仿宋" w:eastAsia="仿宋" w:hAnsi="仿宋" w:cs="Times New Roman"/>
          <w:szCs w:val="24"/>
        </w:rPr>
        <w:t>100Gb/s</w:t>
      </w:r>
      <w:r w:rsidRPr="00085C68">
        <w:rPr>
          <w:rFonts w:ascii="仿宋" w:eastAsia="仿宋" w:hAnsi="仿宋" w:cs="Times New Roman" w:hint="eastAsia"/>
          <w:szCs w:val="24"/>
        </w:rPr>
        <w:t xml:space="preserve"> </w:t>
      </w:r>
      <w:r w:rsidRPr="00085C68">
        <w:rPr>
          <w:rFonts w:ascii="仿宋" w:eastAsia="仿宋" w:hAnsi="仿宋" w:cs="Times New Roman"/>
          <w:szCs w:val="24"/>
        </w:rPr>
        <w:t>E</w:t>
      </w:r>
      <w:r w:rsidRPr="00085C68">
        <w:rPr>
          <w:rFonts w:ascii="仿宋" w:eastAsia="仿宋" w:hAnsi="仿宋" w:cs="Times New Roman" w:hint="eastAsia"/>
          <w:szCs w:val="24"/>
        </w:rPr>
        <w:t>DR高速网络。</w:t>
      </w:r>
    </w:p>
    <w:p w:rsidR="00C27928" w:rsidRPr="00085C68" w:rsidRDefault="00C27928" w:rsidP="00C27928">
      <w:pPr>
        <w:spacing w:line="240" w:lineRule="auto"/>
        <w:ind w:firstLine="480"/>
        <w:rPr>
          <w:rFonts w:ascii="仿宋" w:eastAsia="仿宋" w:hAnsi="仿宋" w:cs="Times New Roman"/>
          <w:szCs w:val="24"/>
        </w:rPr>
      </w:pPr>
      <w:r w:rsidRPr="00085C68">
        <w:rPr>
          <w:rFonts w:ascii="仿宋" w:eastAsia="仿宋" w:hAnsi="仿宋" w:cs="Times New Roman" w:hint="eastAsia"/>
          <w:b/>
          <w:szCs w:val="24"/>
        </w:rPr>
        <w:t>#</w:t>
      </w:r>
      <w:r w:rsidRPr="00085C68">
        <w:rPr>
          <w:rFonts w:ascii="仿宋" w:eastAsia="仿宋" w:hAnsi="仿宋" w:cs="Times New Roman"/>
          <w:szCs w:val="24"/>
        </w:rPr>
        <w:t xml:space="preserve"> 3</w:t>
      </w:r>
      <w:r w:rsidRPr="00085C68">
        <w:rPr>
          <w:rFonts w:ascii="仿宋" w:eastAsia="仿宋" w:hAnsi="仿宋" w:cs="Times New Roman" w:hint="eastAsia"/>
          <w:szCs w:val="24"/>
        </w:rPr>
        <w:t>.4 集成实施：提供全系统硬件和软件的集成实施服务，提供完整的设计、集成实施方案和培训方案。</w:t>
      </w:r>
    </w:p>
    <w:p w:rsidR="00C27928" w:rsidRPr="00085C68" w:rsidRDefault="00C27928" w:rsidP="00C27928">
      <w:pPr>
        <w:spacing w:line="240" w:lineRule="auto"/>
        <w:ind w:firstLine="480"/>
        <w:rPr>
          <w:rFonts w:ascii="仿宋" w:eastAsia="仿宋" w:hAnsi="仿宋" w:cs="Times New Roman"/>
          <w:szCs w:val="24"/>
        </w:rPr>
      </w:pPr>
      <w:r w:rsidRPr="00085C68">
        <w:rPr>
          <w:rFonts w:ascii="仿宋" w:eastAsia="仿宋" w:hAnsi="仿宋" w:cs="Times New Roman" w:hint="eastAsia"/>
          <w:b/>
          <w:szCs w:val="24"/>
        </w:rPr>
        <w:t>#</w:t>
      </w:r>
      <w:r w:rsidRPr="00085C68">
        <w:rPr>
          <w:rFonts w:ascii="仿宋" w:eastAsia="仿宋" w:hAnsi="仿宋" w:cs="Times New Roman"/>
          <w:b/>
          <w:szCs w:val="24"/>
        </w:rPr>
        <w:t xml:space="preserve"> </w:t>
      </w:r>
      <w:r w:rsidRPr="00085C68">
        <w:rPr>
          <w:rFonts w:ascii="仿宋" w:eastAsia="仿宋" w:hAnsi="仿宋" w:cs="Times New Roman" w:hint="eastAsia"/>
          <w:szCs w:val="24"/>
        </w:rPr>
        <w:t>3.5</w:t>
      </w:r>
      <w:r w:rsidRPr="00085C68">
        <w:rPr>
          <w:rFonts w:ascii="仿宋" w:eastAsia="仿宋" w:hAnsi="仿宋" w:cs="Times New Roman"/>
          <w:szCs w:val="24"/>
        </w:rPr>
        <w:t xml:space="preserve"> </w:t>
      </w:r>
      <w:r w:rsidRPr="00085C68">
        <w:rPr>
          <w:rFonts w:ascii="仿宋" w:eastAsia="仿宋" w:hAnsi="仿宋" w:cs="Times New Roman" w:hint="eastAsia"/>
          <w:szCs w:val="24"/>
        </w:rPr>
        <w:t>厂商资质：提供设备原厂商如下认证复印件并加盖设备原厂商公章：提供质量管理体系证书（ISO9001）；提供环境管理体系证书（ISO14001）；提供IT服务管理体系证书（ ISO20000）；提供信息安全管理体系证书（ ISO27001）；提供职业健康安全管理体系认证证书（28001）。</w:t>
      </w:r>
    </w:p>
    <w:p w:rsidR="00C27928" w:rsidRPr="00085C68" w:rsidRDefault="00C27928" w:rsidP="00C27928">
      <w:pPr>
        <w:spacing w:line="240" w:lineRule="auto"/>
        <w:ind w:firstLine="480"/>
        <w:rPr>
          <w:rFonts w:ascii="仿宋" w:eastAsia="仿宋" w:hAnsi="仿宋" w:cs="Times New Roman"/>
          <w:szCs w:val="24"/>
        </w:rPr>
      </w:pPr>
      <w:r w:rsidRPr="00085C68">
        <w:rPr>
          <w:rFonts w:ascii="仿宋" w:eastAsia="仿宋" w:hAnsi="仿宋" w:cs="Times New Roman" w:hint="eastAsia"/>
          <w:szCs w:val="24"/>
        </w:rPr>
        <w:t>3</w:t>
      </w:r>
      <w:r w:rsidRPr="00085C68">
        <w:rPr>
          <w:rFonts w:ascii="仿宋" w:eastAsia="仿宋" w:hAnsi="仿宋" w:cs="Times New Roman"/>
          <w:szCs w:val="24"/>
        </w:rPr>
        <w:t>.6</w:t>
      </w:r>
      <w:r w:rsidRPr="00085C68">
        <w:rPr>
          <w:rFonts w:ascii="仿宋" w:eastAsia="仿宋" w:hAnsi="仿宋" w:cs="Times New Roman" w:hint="eastAsia"/>
          <w:szCs w:val="24"/>
        </w:rPr>
        <w:t>售后服务要求：所有产品均需提供五年原厂质保服务</w:t>
      </w:r>
    </w:p>
    <w:p w:rsidR="00C27928" w:rsidRPr="00085C68" w:rsidRDefault="00C27928" w:rsidP="00C27928">
      <w:pPr>
        <w:spacing w:line="240" w:lineRule="auto"/>
        <w:ind w:firstLine="480"/>
        <w:rPr>
          <w:rFonts w:ascii="仿宋" w:eastAsia="仿宋" w:hAnsi="仿宋" w:cs="Times New Roman"/>
          <w:szCs w:val="24"/>
        </w:rPr>
      </w:pPr>
      <w:r w:rsidRPr="00085C68">
        <w:rPr>
          <w:rFonts w:ascii="仿宋" w:eastAsia="仿宋" w:hAnsi="仿宋" w:cs="Times New Roman" w:hint="eastAsia"/>
          <w:szCs w:val="24"/>
        </w:rPr>
        <w:tab/>
        <w:t xml:space="preserve"> 所有产品均需提供原厂商针对此项目的授权原件及售后服务承诺函原件</w:t>
      </w:r>
    </w:p>
    <w:p w:rsidR="00C27928" w:rsidRPr="00085C68" w:rsidRDefault="00C27928" w:rsidP="00C27928">
      <w:pPr>
        <w:spacing w:line="240" w:lineRule="auto"/>
        <w:ind w:firstLine="480"/>
        <w:rPr>
          <w:rFonts w:ascii="仿宋" w:eastAsia="仿宋" w:hAnsi="仿宋" w:cs="宋体"/>
          <w:strike/>
          <w:szCs w:val="24"/>
          <w:lang w:bidi="en-US"/>
        </w:rPr>
      </w:pPr>
      <w:r w:rsidRPr="00085C68">
        <w:rPr>
          <w:rFonts w:ascii="仿宋" w:eastAsia="仿宋" w:hAnsi="仿宋" w:cs="Times New Roman" w:hint="eastAsia"/>
          <w:szCs w:val="24"/>
        </w:rPr>
        <w:t>3.6主要指标：</w:t>
      </w:r>
    </w:p>
    <w:p w:rsidR="00C27928" w:rsidRPr="00085C68" w:rsidRDefault="00C27928" w:rsidP="00C27928">
      <w:pPr>
        <w:spacing w:line="240" w:lineRule="auto"/>
        <w:ind w:firstLine="480"/>
        <w:rPr>
          <w:rFonts w:ascii="仿宋" w:eastAsia="仿宋" w:hAnsi="仿宋" w:cs="Times New Roman"/>
          <w:szCs w:val="24"/>
        </w:rPr>
      </w:pPr>
      <w:r w:rsidRPr="00085C68">
        <w:rPr>
          <w:rFonts w:ascii="仿宋" w:eastAsia="仿宋" w:hAnsi="仿宋" w:cs="Times New Roman" w:hint="eastAsia"/>
          <w:szCs w:val="24"/>
        </w:rPr>
        <w:t>3</w:t>
      </w:r>
      <w:r w:rsidRPr="00085C68">
        <w:rPr>
          <w:rFonts w:ascii="仿宋" w:eastAsia="仿宋" w:hAnsi="仿宋" w:cs="Times New Roman"/>
          <w:szCs w:val="24"/>
        </w:rPr>
        <w:t>.6.1</w:t>
      </w:r>
      <w:r w:rsidRPr="00085C68">
        <w:rPr>
          <w:rFonts w:ascii="仿宋" w:eastAsia="仿宋" w:hAnsi="仿宋" w:cs="Times New Roman" w:hint="eastAsia"/>
          <w:szCs w:val="24"/>
        </w:rPr>
        <w:t>投标文件需逐项列出所有设备的品牌、产地、规格、型号、价格、性能特点等指标。所投设备厂商必须为国内知名厂商，投标产品优于招标要求时，请予以说明，并提供支持材料。</w:t>
      </w:r>
    </w:p>
    <w:p w:rsidR="00C27928" w:rsidRPr="00085C68" w:rsidRDefault="00C27928" w:rsidP="00C27928">
      <w:pPr>
        <w:widowControl/>
        <w:spacing w:line="240" w:lineRule="auto"/>
        <w:ind w:firstLine="480"/>
        <w:rPr>
          <w:rFonts w:ascii="仿宋" w:eastAsia="仿宋" w:hAnsi="仿宋" w:cs="Times New Roman"/>
          <w:szCs w:val="24"/>
        </w:rPr>
      </w:pPr>
      <w:r w:rsidRPr="00085C68">
        <w:rPr>
          <w:rFonts w:ascii="仿宋" w:eastAsia="仿宋" w:hAnsi="仿宋" w:cs="Times New Roman" w:hint="eastAsia"/>
          <w:szCs w:val="24"/>
        </w:rPr>
        <w:t>3</w:t>
      </w:r>
      <w:r w:rsidRPr="00085C68">
        <w:rPr>
          <w:rFonts w:ascii="仿宋" w:eastAsia="仿宋" w:hAnsi="仿宋" w:cs="Times New Roman"/>
          <w:szCs w:val="24"/>
        </w:rPr>
        <w:t>.6.2</w:t>
      </w:r>
      <w:r w:rsidRPr="00085C68">
        <w:rPr>
          <w:rFonts w:ascii="仿宋" w:eastAsia="仿宋" w:hAnsi="仿宋" w:cs="Times New Roman" w:hint="eastAsia"/>
          <w:szCs w:val="24"/>
        </w:rPr>
        <w:t>具体服务要求如下：</w:t>
      </w:r>
    </w:p>
    <w:p w:rsidR="00C27928" w:rsidRPr="00085C68" w:rsidRDefault="00C27928" w:rsidP="00E92134">
      <w:pPr>
        <w:numPr>
          <w:ilvl w:val="0"/>
          <w:numId w:val="27"/>
        </w:numPr>
        <w:spacing w:line="240" w:lineRule="auto"/>
        <w:ind w:firstLine="480"/>
        <w:rPr>
          <w:rFonts w:ascii="仿宋" w:eastAsia="仿宋" w:hAnsi="仿宋" w:cs="Times New Roman"/>
          <w:szCs w:val="24"/>
        </w:rPr>
      </w:pPr>
      <w:r w:rsidRPr="00085C68">
        <w:rPr>
          <w:rFonts w:ascii="仿宋" w:eastAsia="仿宋" w:hAnsi="仿宋" w:cs="Times New Roman"/>
          <w:szCs w:val="24"/>
        </w:rPr>
        <w:t>项目组人员要求</w:t>
      </w:r>
      <w:r w:rsidRPr="00085C68">
        <w:rPr>
          <w:rFonts w:ascii="仿宋" w:eastAsia="仿宋" w:hAnsi="仿宋" w:cs="Times New Roman" w:hint="eastAsia"/>
          <w:szCs w:val="24"/>
        </w:rPr>
        <w:t>：项目经理至少具有5年以上相关项目实施经验，并具有同类工程的项目经历。重要技术人员至少具有3年以上相关工作经验，核心人员要求全</w:t>
      </w:r>
      <w:proofErr w:type="gramStart"/>
      <w:r w:rsidRPr="00085C68">
        <w:rPr>
          <w:rFonts w:ascii="仿宋" w:eastAsia="仿宋" w:hAnsi="仿宋" w:cs="Times New Roman" w:hint="eastAsia"/>
          <w:szCs w:val="24"/>
        </w:rPr>
        <w:t>职参与</w:t>
      </w:r>
      <w:proofErr w:type="gramEnd"/>
      <w:r w:rsidRPr="00085C68">
        <w:rPr>
          <w:rFonts w:ascii="仿宋" w:eastAsia="仿宋" w:hAnsi="仿宋" w:cs="Times New Roman" w:hint="eastAsia"/>
          <w:szCs w:val="24"/>
        </w:rPr>
        <w:t>该项目,提供相关技术资格证明文件。</w:t>
      </w:r>
    </w:p>
    <w:p w:rsidR="00C27928" w:rsidRPr="00085C68" w:rsidRDefault="00C27928" w:rsidP="00E92134">
      <w:pPr>
        <w:numPr>
          <w:ilvl w:val="0"/>
          <w:numId w:val="27"/>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项目实施期间，承诺提供原厂高性能计算专家工程师（</w:t>
      </w:r>
      <w:r w:rsidRPr="00085C68">
        <w:rPr>
          <w:rFonts w:ascii="仿宋" w:eastAsia="仿宋" w:hAnsi="仿宋" w:cs="Times New Roman"/>
          <w:szCs w:val="24"/>
        </w:rPr>
        <w:t>5年以上从业经验）</w:t>
      </w:r>
      <w:r w:rsidRPr="00085C68">
        <w:rPr>
          <w:rFonts w:ascii="仿宋" w:eastAsia="仿宋" w:hAnsi="仿宋" w:cs="Times New Roman" w:hint="eastAsia"/>
          <w:szCs w:val="24"/>
        </w:rPr>
        <w:t>安装实施服务。</w:t>
      </w:r>
    </w:p>
    <w:p w:rsidR="00C27928" w:rsidRPr="00085C68" w:rsidRDefault="00C27928" w:rsidP="00E92134">
      <w:pPr>
        <w:numPr>
          <w:ilvl w:val="0"/>
          <w:numId w:val="27"/>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对于投标人在投标文件中承诺的设备性能、指标，采购人有权要求进行测试。测试不满足投标文件描述的，即视为虚假应标，采购人保留追究其法律责任的权利；</w:t>
      </w:r>
    </w:p>
    <w:p w:rsidR="00C27928" w:rsidRPr="00085C68" w:rsidRDefault="00C27928" w:rsidP="00E92134">
      <w:pPr>
        <w:numPr>
          <w:ilvl w:val="0"/>
          <w:numId w:val="27"/>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硬件产品原厂质保不少于五年，并提供下述服务：</w:t>
      </w:r>
    </w:p>
    <w:p w:rsidR="00C27928" w:rsidRPr="00085C68" w:rsidRDefault="00C27928" w:rsidP="00E92134">
      <w:pPr>
        <w:numPr>
          <w:ilvl w:val="2"/>
          <w:numId w:val="26"/>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提供设备初次原厂工程师现场安装服务；</w:t>
      </w:r>
    </w:p>
    <w:p w:rsidR="00C27928" w:rsidRPr="00085C68" w:rsidRDefault="00C27928" w:rsidP="00E92134">
      <w:pPr>
        <w:numPr>
          <w:ilvl w:val="2"/>
          <w:numId w:val="26"/>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质保期</w:t>
      </w:r>
      <w:proofErr w:type="gramStart"/>
      <w:r w:rsidRPr="00085C68">
        <w:rPr>
          <w:rFonts w:ascii="仿宋" w:eastAsia="仿宋" w:hAnsi="仿宋" w:cs="Times New Roman" w:hint="eastAsia"/>
          <w:szCs w:val="24"/>
        </w:rPr>
        <w:t>内承诺</w:t>
      </w:r>
      <w:proofErr w:type="gramEnd"/>
      <w:r w:rsidRPr="00085C68">
        <w:rPr>
          <w:rFonts w:ascii="仿宋" w:eastAsia="仿宋" w:hAnsi="仿宋" w:cs="Times New Roman"/>
          <w:szCs w:val="24"/>
        </w:rPr>
        <w:t xml:space="preserve"> 4</w:t>
      </w:r>
      <w:r w:rsidRPr="00085C68">
        <w:rPr>
          <w:rFonts w:ascii="仿宋" w:eastAsia="仿宋" w:hAnsi="仿宋" w:cs="Times New Roman" w:hint="eastAsia"/>
          <w:szCs w:val="24"/>
        </w:rPr>
        <w:t>小时（</w:t>
      </w:r>
      <w:r w:rsidRPr="00085C68">
        <w:rPr>
          <w:rFonts w:ascii="仿宋" w:eastAsia="仿宋" w:hAnsi="仿宋" w:cs="Times New Roman"/>
          <w:szCs w:val="24"/>
        </w:rPr>
        <w:t>24</w:t>
      </w:r>
      <w:r w:rsidRPr="00085C68">
        <w:rPr>
          <w:rFonts w:ascii="仿宋" w:eastAsia="仿宋" w:hAnsi="仿宋" w:cs="Times New Roman" w:hint="eastAsia"/>
          <w:szCs w:val="24"/>
        </w:rPr>
        <w:t>×</w:t>
      </w:r>
      <w:r w:rsidRPr="00085C68">
        <w:rPr>
          <w:rFonts w:ascii="仿宋" w:eastAsia="仿宋" w:hAnsi="仿宋" w:cs="Times New Roman"/>
          <w:szCs w:val="24"/>
        </w:rPr>
        <w:t>7</w:t>
      </w:r>
      <w:r w:rsidRPr="00085C68">
        <w:rPr>
          <w:rFonts w:ascii="仿宋" w:eastAsia="仿宋" w:hAnsi="仿宋" w:cs="Times New Roman" w:hint="eastAsia"/>
          <w:szCs w:val="24"/>
        </w:rPr>
        <w:t>）免费上门服务；验收结束后，提供一名原厂三年以上从业经验的工程师现场服务，承诺30分钟对问题做出响应，</w:t>
      </w:r>
      <w:r w:rsidRPr="00085C68">
        <w:rPr>
          <w:rFonts w:ascii="仿宋" w:eastAsia="仿宋" w:hAnsi="仿宋" w:cs="Times New Roman"/>
          <w:szCs w:val="24"/>
        </w:rPr>
        <w:t>4</w:t>
      </w:r>
      <w:r w:rsidRPr="00085C68">
        <w:rPr>
          <w:rFonts w:ascii="仿宋" w:eastAsia="仿宋" w:hAnsi="仿宋" w:cs="Times New Roman" w:hint="eastAsia"/>
          <w:szCs w:val="24"/>
        </w:rPr>
        <w:t>小时内派出原厂工程师到现场服务，时间不低于6个月。</w:t>
      </w:r>
    </w:p>
    <w:p w:rsidR="00C27928" w:rsidRPr="00085C68" w:rsidRDefault="00C27928" w:rsidP="00E92134">
      <w:pPr>
        <w:numPr>
          <w:ilvl w:val="2"/>
          <w:numId w:val="26"/>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原厂工程师解决系统故障时间：一般问题在</w:t>
      </w:r>
      <w:r w:rsidRPr="00085C68">
        <w:rPr>
          <w:rFonts w:ascii="仿宋" w:eastAsia="仿宋" w:hAnsi="仿宋" w:cs="Times New Roman"/>
          <w:szCs w:val="24"/>
        </w:rPr>
        <w:t>8</w:t>
      </w:r>
      <w:r w:rsidRPr="00085C68">
        <w:rPr>
          <w:rFonts w:ascii="仿宋" w:eastAsia="仿宋" w:hAnsi="仿宋" w:cs="Times New Roman" w:hint="eastAsia"/>
          <w:szCs w:val="24"/>
        </w:rPr>
        <w:t>小时内解决，重大问题或其它无法立刻解决的问题应在一周内解决或提出明确的解决方案，否则卖方应赔偿相应的损失；</w:t>
      </w:r>
    </w:p>
    <w:p w:rsidR="00C27928" w:rsidRPr="00085C68" w:rsidRDefault="00C27928" w:rsidP="00E92134">
      <w:pPr>
        <w:numPr>
          <w:ilvl w:val="2"/>
          <w:numId w:val="26"/>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质保期满前1个月内卖方应负责一次免费全面检查，并写出正式报告，如发现潜在问题，应负责排除。</w:t>
      </w:r>
    </w:p>
    <w:p w:rsidR="00C27928" w:rsidRPr="00085C68" w:rsidRDefault="00C27928" w:rsidP="00E92134">
      <w:pPr>
        <w:numPr>
          <w:ilvl w:val="2"/>
          <w:numId w:val="26"/>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提供原厂商正式服务承诺函，提供原厂商产品授权证明。</w:t>
      </w:r>
    </w:p>
    <w:p w:rsidR="00C27928" w:rsidRPr="00085C68" w:rsidRDefault="00C27928" w:rsidP="00E92134">
      <w:pPr>
        <w:numPr>
          <w:ilvl w:val="0"/>
          <w:numId w:val="27"/>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软件产品原厂质保五年，并提供下述服务</w:t>
      </w:r>
    </w:p>
    <w:p w:rsidR="00C27928" w:rsidRPr="00085C68" w:rsidRDefault="00C27928" w:rsidP="00E92134">
      <w:pPr>
        <w:numPr>
          <w:ilvl w:val="0"/>
          <w:numId w:val="28"/>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报价中提供软件初次原厂工程师现场安装服务；</w:t>
      </w:r>
    </w:p>
    <w:p w:rsidR="00C27928" w:rsidRPr="00085C68" w:rsidRDefault="00C27928" w:rsidP="00E92134">
      <w:pPr>
        <w:numPr>
          <w:ilvl w:val="0"/>
          <w:numId w:val="28"/>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lastRenderedPageBreak/>
        <w:t>质保期</w:t>
      </w:r>
      <w:proofErr w:type="gramStart"/>
      <w:r w:rsidRPr="00085C68">
        <w:rPr>
          <w:rFonts w:ascii="仿宋" w:eastAsia="仿宋" w:hAnsi="仿宋" w:cs="Times New Roman" w:hint="eastAsia"/>
          <w:szCs w:val="24"/>
        </w:rPr>
        <w:t>内承诺</w:t>
      </w:r>
      <w:proofErr w:type="gramEnd"/>
      <w:r w:rsidRPr="00085C68">
        <w:rPr>
          <w:rFonts w:ascii="仿宋" w:eastAsia="仿宋" w:hAnsi="仿宋" w:cs="Times New Roman"/>
          <w:szCs w:val="24"/>
        </w:rPr>
        <w:t>4</w:t>
      </w:r>
      <w:r w:rsidRPr="00085C68">
        <w:rPr>
          <w:rFonts w:ascii="仿宋" w:eastAsia="仿宋" w:hAnsi="仿宋" w:cs="Times New Roman" w:hint="eastAsia"/>
          <w:szCs w:val="24"/>
        </w:rPr>
        <w:t>小时内（</w:t>
      </w:r>
      <w:r w:rsidRPr="00085C68">
        <w:rPr>
          <w:rFonts w:ascii="仿宋" w:eastAsia="仿宋" w:hAnsi="仿宋" w:cs="Times New Roman"/>
          <w:szCs w:val="24"/>
        </w:rPr>
        <w:t>24</w:t>
      </w:r>
      <w:r w:rsidRPr="00085C68">
        <w:rPr>
          <w:rFonts w:ascii="仿宋" w:eastAsia="仿宋" w:hAnsi="仿宋" w:cs="Times New Roman" w:hint="eastAsia"/>
          <w:szCs w:val="24"/>
        </w:rPr>
        <w:t>×</w:t>
      </w:r>
      <w:r w:rsidRPr="00085C68">
        <w:rPr>
          <w:rFonts w:ascii="仿宋" w:eastAsia="仿宋" w:hAnsi="仿宋" w:cs="Times New Roman"/>
          <w:szCs w:val="24"/>
        </w:rPr>
        <w:t>7</w:t>
      </w:r>
      <w:r w:rsidRPr="00085C68">
        <w:rPr>
          <w:rFonts w:ascii="仿宋" w:eastAsia="仿宋" w:hAnsi="仿宋" w:cs="Times New Roman" w:hint="eastAsia"/>
          <w:szCs w:val="24"/>
        </w:rPr>
        <w:t>）免费上门服务；验收结束后，提供一名原厂三年以上从业经验的工程师现场服务，承诺30分钟对问题做出响应，2小时内派出原厂工程师到现场服务，时间不低于6个月。</w:t>
      </w:r>
    </w:p>
    <w:p w:rsidR="00C27928" w:rsidRPr="00085C68" w:rsidRDefault="00C27928" w:rsidP="00E92134">
      <w:pPr>
        <w:numPr>
          <w:ilvl w:val="0"/>
          <w:numId w:val="28"/>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原厂工程师解决系统故障时间：一般问题在</w:t>
      </w:r>
      <w:r w:rsidRPr="00085C68">
        <w:rPr>
          <w:rFonts w:ascii="仿宋" w:eastAsia="仿宋" w:hAnsi="仿宋" w:cs="Times New Roman"/>
          <w:szCs w:val="24"/>
        </w:rPr>
        <w:t>8</w:t>
      </w:r>
      <w:r w:rsidRPr="00085C68">
        <w:rPr>
          <w:rFonts w:ascii="仿宋" w:eastAsia="仿宋" w:hAnsi="仿宋" w:cs="Times New Roman" w:hint="eastAsia"/>
          <w:szCs w:val="24"/>
        </w:rPr>
        <w:t>小时内解决，重大问题或其它无法立刻解决的问题应在一周内解决或提出明确的解决方案，否则卖方应赔偿相应的损失；</w:t>
      </w:r>
    </w:p>
    <w:p w:rsidR="00C27928" w:rsidRPr="00085C68" w:rsidRDefault="00C27928" w:rsidP="00E92134">
      <w:pPr>
        <w:numPr>
          <w:ilvl w:val="0"/>
          <w:numId w:val="28"/>
        </w:numPr>
        <w:spacing w:line="240" w:lineRule="auto"/>
        <w:ind w:firstLine="480"/>
        <w:rPr>
          <w:rFonts w:ascii="仿宋" w:eastAsia="仿宋" w:hAnsi="仿宋" w:cs="Times New Roman"/>
          <w:szCs w:val="24"/>
        </w:rPr>
      </w:pPr>
      <w:r w:rsidRPr="00085C68">
        <w:rPr>
          <w:rFonts w:ascii="仿宋" w:eastAsia="仿宋" w:hAnsi="仿宋" w:cs="Times New Roman"/>
          <w:szCs w:val="24"/>
        </w:rPr>
        <w:t>根据需要，每年至少提供原厂工程师现场服务</w:t>
      </w:r>
      <w:r w:rsidRPr="00085C68">
        <w:rPr>
          <w:rFonts w:ascii="仿宋" w:eastAsia="仿宋" w:hAnsi="仿宋" w:cs="Times New Roman" w:hint="eastAsia"/>
          <w:szCs w:val="24"/>
        </w:rPr>
        <w:t>12人工天，所有承诺保期内任何费用全免；</w:t>
      </w:r>
    </w:p>
    <w:p w:rsidR="00C27928" w:rsidRPr="00085C68" w:rsidRDefault="00C27928" w:rsidP="00E92134">
      <w:pPr>
        <w:numPr>
          <w:ilvl w:val="0"/>
          <w:numId w:val="28"/>
        </w:numPr>
        <w:spacing w:line="240" w:lineRule="auto"/>
        <w:ind w:firstLine="480"/>
        <w:rPr>
          <w:rFonts w:ascii="仿宋" w:eastAsia="仿宋" w:hAnsi="仿宋" w:cs="Times New Roman"/>
          <w:szCs w:val="24"/>
        </w:rPr>
      </w:pPr>
      <w:r w:rsidRPr="00085C68">
        <w:rPr>
          <w:rFonts w:ascii="仿宋" w:eastAsia="仿宋" w:hAnsi="仿宋" w:cs="Times New Roman"/>
          <w:szCs w:val="24"/>
        </w:rPr>
        <w:t>5</w:t>
      </w:r>
      <w:r w:rsidRPr="00085C68">
        <w:rPr>
          <w:rFonts w:ascii="仿宋" w:eastAsia="仿宋" w:hAnsi="仿宋" w:cs="Times New Roman" w:hint="eastAsia"/>
          <w:szCs w:val="24"/>
        </w:rPr>
        <w:t>年内软件及服务免费升级；</w:t>
      </w:r>
    </w:p>
    <w:p w:rsidR="00C27928" w:rsidRPr="00085C68" w:rsidRDefault="00C27928" w:rsidP="00E92134">
      <w:pPr>
        <w:numPr>
          <w:ilvl w:val="0"/>
          <w:numId w:val="28"/>
        </w:numPr>
        <w:spacing w:line="240" w:lineRule="auto"/>
        <w:ind w:firstLine="480"/>
        <w:rPr>
          <w:rFonts w:ascii="仿宋" w:eastAsia="仿宋" w:hAnsi="仿宋" w:cs="Times New Roman"/>
          <w:szCs w:val="24"/>
        </w:rPr>
      </w:pPr>
      <w:r w:rsidRPr="00085C68">
        <w:rPr>
          <w:rFonts w:ascii="仿宋" w:eastAsia="仿宋" w:hAnsi="仿宋" w:cs="Times New Roman" w:hint="eastAsia"/>
          <w:szCs w:val="24"/>
        </w:rPr>
        <w:t>质保期满前1个月内卖方应负责一次免费全面检查，并写出正式报告，如发现潜在问题，应负责排除。</w:t>
      </w:r>
    </w:p>
    <w:p w:rsidR="00C27928" w:rsidRPr="00085C68" w:rsidRDefault="00C27928" w:rsidP="00E92134">
      <w:pPr>
        <w:numPr>
          <w:ilvl w:val="0"/>
          <w:numId w:val="28"/>
        </w:numPr>
        <w:spacing w:line="240" w:lineRule="auto"/>
        <w:ind w:firstLine="480"/>
        <w:rPr>
          <w:rFonts w:ascii="仿宋" w:eastAsia="仿宋" w:hAnsi="仿宋" w:cs="宋体"/>
          <w:szCs w:val="24"/>
          <w:lang w:bidi="en-US"/>
        </w:rPr>
      </w:pPr>
      <w:r w:rsidRPr="00085C68">
        <w:rPr>
          <w:rFonts w:ascii="仿宋" w:eastAsia="仿宋" w:hAnsi="仿宋" w:cs="Times New Roman" w:hint="eastAsia"/>
          <w:szCs w:val="24"/>
        </w:rPr>
        <w:t>提供原厂商正式服务承诺函，提供原厂商产品授权证明。</w:t>
      </w:r>
    </w:p>
    <w:p w:rsidR="00C27928" w:rsidRPr="00085C68" w:rsidRDefault="00C27928" w:rsidP="00C27928">
      <w:pPr>
        <w:spacing w:line="240" w:lineRule="auto"/>
        <w:ind w:firstLine="480"/>
        <w:rPr>
          <w:rFonts w:ascii="仿宋" w:eastAsia="仿宋" w:hAnsi="仿宋" w:cs="Times New Roman"/>
          <w:szCs w:val="24"/>
        </w:rPr>
      </w:pPr>
      <w:r w:rsidRPr="00085C68">
        <w:rPr>
          <w:rFonts w:ascii="仿宋" w:eastAsia="仿宋" w:hAnsi="仿宋" w:cs="Times New Roman" w:hint="eastAsia"/>
          <w:szCs w:val="24"/>
        </w:rPr>
        <w:t>3</w:t>
      </w:r>
      <w:r w:rsidRPr="00085C68">
        <w:rPr>
          <w:rFonts w:ascii="仿宋" w:eastAsia="仿宋" w:hAnsi="仿宋" w:cs="Times New Roman"/>
          <w:szCs w:val="24"/>
        </w:rPr>
        <w:t>.6.3</w:t>
      </w:r>
      <w:r w:rsidRPr="00085C68">
        <w:rPr>
          <w:rFonts w:ascii="仿宋" w:eastAsia="仿宋" w:hAnsi="仿宋" w:cs="Times New Roman" w:hint="eastAsia"/>
          <w:szCs w:val="24"/>
        </w:rPr>
        <w:t>以下技术指标必须全部配备，投标人必须对技术指标逐条应答，不能简单描述为支持或不支持。所有服务器均需在</w:t>
      </w:r>
      <w:r w:rsidRPr="00085C68">
        <w:rPr>
          <w:rFonts w:ascii="仿宋" w:eastAsia="仿宋" w:hAnsi="仿宋" w:cs="Times New Roman"/>
          <w:szCs w:val="24"/>
        </w:rPr>
        <w:t>投标文件</w:t>
      </w:r>
      <w:r w:rsidRPr="00085C68">
        <w:rPr>
          <w:rFonts w:ascii="仿宋" w:eastAsia="仿宋" w:hAnsi="仿宋" w:cs="Times New Roman" w:hint="eastAsia"/>
          <w:szCs w:val="24"/>
        </w:rPr>
        <w:t>中提供官方彩页，否则投标文件无效。</w:t>
      </w:r>
    </w:p>
    <w:p w:rsidR="00C27928" w:rsidRPr="00C27928" w:rsidRDefault="00C27928" w:rsidP="00C27928">
      <w:pPr>
        <w:spacing w:line="240" w:lineRule="auto"/>
        <w:ind w:firstLine="482"/>
        <w:rPr>
          <w:rFonts w:ascii="仿宋" w:eastAsia="仿宋" w:hAnsi="仿宋" w:cs="Times New Roman"/>
          <w:b/>
          <w:bCs/>
          <w:sz w:val="21"/>
        </w:rPr>
      </w:pPr>
    </w:p>
    <w:p w:rsidR="00C27928" w:rsidRPr="00C27928" w:rsidRDefault="00C27928" w:rsidP="00C27928">
      <w:pPr>
        <w:spacing w:line="240" w:lineRule="auto"/>
        <w:ind w:firstLine="482"/>
        <w:rPr>
          <w:rFonts w:ascii="仿宋" w:eastAsia="仿宋" w:hAnsi="仿宋" w:cs="Times New Roman"/>
          <w:b/>
          <w:sz w:val="21"/>
          <w:lang w:bidi="en-US"/>
        </w:rPr>
      </w:pPr>
      <w:r w:rsidRPr="00C27928">
        <w:rPr>
          <w:rFonts w:ascii="仿宋" w:eastAsia="仿宋" w:hAnsi="仿宋" w:cs="Times New Roman" w:hint="eastAsia"/>
          <w:b/>
          <w:sz w:val="21"/>
          <w:lang w:bidi="en-US"/>
        </w:rPr>
        <w:t>4</w:t>
      </w:r>
      <w:r w:rsidRPr="00C27928">
        <w:rPr>
          <w:rFonts w:ascii="仿宋" w:eastAsia="仿宋" w:hAnsi="仿宋" w:cs="Times New Roman"/>
          <w:b/>
          <w:sz w:val="21"/>
          <w:lang w:bidi="en-US"/>
        </w:rPr>
        <w:t>.设备参数</w:t>
      </w:r>
      <w:r w:rsidRPr="00C27928">
        <w:rPr>
          <w:rFonts w:ascii="仿宋" w:eastAsia="仿宋" w:hAnsi="仿宋" w:cs="Times New Roman" w:hint="eastAsia"/>
          <w:b/>
          <w:sz w:val="21"/>
          <w:lang w:bidi="en-US"/>
        </w:rPr>
        <w:t>：</w:t>
      </w:r>
    </w:p>
    <w:p w:rsidR="00C27928" w:rsidRPr="00C27928" w:rsidRDefault="00C27928" w:rsidP="00C27928">
      <w:pPr>
        <w:spacing w:line="240" w:lineRule="auto"/>
        <w:rPr>
          <w:rFonts w:ascii="Calibri" w:eastAsia="宋体" w:hAnsi="Calibri" w:cs="Times New Roman"/>
          <w:sz w:val="21"/>
        </w:rPr>
      </w:pPr>
      <w:r w:rsidRPr="00C27928">
        <w:rPr>
          <w:rFonts w:ascii="Calibri" w:eastAsia="宋体" w:hAnsi="Calibri" w:cs="Times New Roman" w:hint="eastAsia"/>
          <w:sz w:val="21"/>
        </w:rPr>
        <w:t>4</w:t>
      </w:r>
      <w:r w:rsidRPr="00C27928">
        <w:rPr>
          <w:rFonts w:ascii="Calibri" w:eastAsia="宋体" w:hAnsi="Calibri" w:cs="Times New Roman"/>
          <w:sz w:val="21"/>
        </w:rPr>
        <w:t>.1</w:t>
      </w:r>
      <w:r w:rsidRPr="00C27928">
        <w:rPr>
          <w:rFonts w:ascii="Calibri" w:eastAsia="宋体" w:hAnsi="Calibri" w:cs="Times New Roman" w:hint="eastAsia"/>
          <w:sz w:val="21"/>
        </w:rPr>
        <w:t>管理登录节点</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6"/>
        <w:gridCol w:w="7438"/>
      </w:tblGrid>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序号</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4.1.1</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自主研发，非OEM，2U机架式服务器，提供产品彩页</w:t>
            </w:r>
            <w:proofErr w:type="gramStart"/>
            <w:r w:rsidRPr="00C27928">
              <w:rPr>
                <w:rFonts w:ascii="宋体" w:eastAsia="宋体" w:hAnsi="宋体" w:cs="宋体" w:hint="eastAsia"/>
                <w:kern w:val="0"/>
                <w:sz w:val="22"/>
              </w:rPr>
              <w:t>及官网链接</w:t>
            </w:r>
            <w:proofErr w:type="gramEnd"/>
            <w:r w:rsidRPr="00C27928">
              <w:rPr>
                <w:rFonts w:ascii="宋体" w:eastAsia="宋体" w:hAnsi="宋体" w:cs="宋体" w:hint="eastAsia"/>
                <w:kern w:val="0"/>
                <w:sz w:val="22"/>
              </w:rPr>
              <w:t>截图</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4.1.2</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配置≥1台</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4.1.3</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处理器</w:t>
            </w: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配置2颗Intel Xeon Silver 51xx系列 CPU</w:t>
            </w:r>
            <w:proofErr w:type="gramStart"/>
            <w:r w:rsidRPr="00C27928">
              <w:rPr>
                <w:rFonts w:ascii="宋体" w:eastAsia="宋体" w:hAnsi="宋体" w:cs="宋体" w:hint="eastAsia"/>
                <w:kern w:val="0"/>
                <w:sz w:val="22"/>
              </w:rPr>
              <w:t>且单颗</w:t>
            </w:r>
            <w:proofErr w:type="gramEnd"/>
            <w:r w:rsidRPr="00C27928">
              <w:rPr>
                <w:rFonts w:ascii="宋体" w:eastAsia="宋体" w:hAnsi="宋体" w:cs="宋体" w:hint="eastAsia"/>
                <w:kern w:val="0"/>
                <w:sz w:val="22"/>
              </w:rPr>
              <w:t>CPU≥12核，主频≥2.30 GHz</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4.1.4</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内存</w:t>
            </w: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配置≥192GB DDR4 2666MHz内存，单条内存≥16GB，内存插槽≥24</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4.1.5</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硬盘</w:t>
            </w: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配置≥2块480GB 2.5寸 SSD硬盘，配置独立RAID卡，支持Raid0、1、5、10</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4.1.6</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以太网卡</w:t>
            </w: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配置≥4个千兆网口</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4.1.7</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高速网卡</w:t>
            </w: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 xml:space="preserve">配置≥1块单端口100Gb EDR IB网卡 </w:t>
            </w:r>
          </w:p>
        </w:tc>
      </w:tr>
      <w:tr w:rsidR="00C27928" w:rsidRPr="00C27928" w:rsidTr="00C27928">
        <w:trPr>
          <w:trHeight w:val="56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w:t>
            </w:r>
            <w:r w:rsidRPr="00C27928">
              <w:rPr>
                <w:rFonts w:ascii="宋体" w:eastAsia="宋体" w:hAnsi="宋体" w:cs="宋体"/>
                <w:kern w:val="0"/>
                <w:sz w:val="22"/>
              </w:rPr>
              <w:t>8</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#灵活配置</w:t>
            </w:r>
          </w:p>
        </w:tc>
        <w:tc>
          <w:tcPr>
            <w:tcW w:w="7438" w:type="dxa"/>
            <w:shd w:val="clear" w:color="auto" w:fill="auto"/>
            <w:vAlign w:val="center"/>
            <w:hideMark/>
          </w:tcPr>
          <w:p w:rsidR="00C27928" w:rsidRPr="00C27928" w:rsidRDefault="00C27928" w:rsidP="00C27928">
            <w:pPr>
              <w:widowControl/>
              <w:spacing w:line="240" w:lineRule="auto"/>
              <w:jc w:val="left"/>
              <w:rPr>
                <w:rFonts w:ascii="宋体" w:eastAsia="宋体" w:hAnsi="宋体" w:cs="宋体"/>
                <w:kern w:val="0"/>
                <w:sz w:val="22"/>
              </w:rPr>
            </w:pPr>
            <w:r w:rsidRPr="00C27928">
              <w:rPr>
                <w:rFonts w:ascii="宋体" w:eastAsia="宋体" w:hAnsi="宋体" w:cs="宋体" w:hint="eastAsia"/>
                <w:kern w:val="0"/>
                <w:sz w:val="22"/>
              </w:rPr>
              <w:t>#可作GPU服务器使用：最大支持≥4个全宽GPU卡，例如P100/V100，支持NVIDIA</w:t>
            </w:r>
            <w:r w:rsidRPr="00C27928">
              <w:rPr>
                <w:rFonts w:ascii="宋体" w:eastAsia="宋体" w:hAnsi="宋体" w:cs="宋体"/>
                <w:kern w:val="0"/>
                <w:sz w:val="22"/>
              </w:rPr>
              <w:t xml:space="preserve"> </w:t>
            </w:r>
            <w:r w:rsidRPr="00C27928">
              <w:rPr>
                <w:rFonts w:ascii="宋体" w:eastAsia="宋体" w:hAnsi="宋体" w:cs="宋体" w:hint="eastAsia"/>
                <w:kern w:val="0"/>
                <w:sz w:val="22"/>
              </w:rPr>
              <w:t>T4卡，提供NVIDIA</w:t>
            </w:r>
            <w:proofErr w:type="gramStart"/>
            <w:r w:rsidRPr="00C27928">
              <w:rPr>
                <w:rFonts w:ascii="宋体" w:eastAsia="宋体" w:hAnsi="宋体" w:cs="宋体" w:hint="eastAsia"/>
                <w:kern w:val="0"/>
                <w:sz w:val="22"/>
              </w:rPr>
              <w:t>官网认证</w:t>
            </w:r>
            <w:proofErr w:type="gramEnd"/>
            <w:r w:rsidRPr="00C27928">
              <w:rPr>
                <w:rFonts w:ascii="宋体" w:eastAsia="宋体" w:hAnsi="宋体" w:cs="宋体" w:hint="eastAsia"/>
                <w:kern w:val="0"/>
                <w:sz w:val="22"/>
              </w:rPr>
              <w:t>截图</w:t>
            </w:r>
          </w:p>
        </w:tc>
      </w:tr>
      <w:tr w:rsidR="00C27928" w:rsidRPr="00C27928" w:rsidTr="00C27928">
        <w:trPr>
          <w:trHeight w:val="560"/>
        </w:trPr>
        <w:tc>
          <w:tcPr>
            <w:tcW w:w="87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.1.9</w:t>
            </w:r>
          </w:p>
        </w:tc>
        <w:tc>
          <w:tcPr>
            <w:tcW w:w="124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#IO扩展性</w:t>
            </w:r>
          </w:p>
        </w:tc>
        <w:tc>
          <w:tcPr>
            <w:tcW w:w="7438" w:type="dxa"/>
            <w:shd w:val="clear" w:color="auto" w:fill="auto"/>
            <w:vAlign w:val="center"/>
          </w:tcPr>
          <w:p w:rsidR="00C27928" w:rsidRPr="00C27928" w:rsidRDefault="00C27928" w:rsidP="00C27928">
            <w:pPr>
              <w:widowControl/>
              <w:spacing w:line="240" w:lineRule="auto"/>
              <w:jc w:val="left"/>
              <w:rPr>
                <w:rFonts w:ascii="宋体" w:eastAsia="宋体" w:hAnsi="宋体" w:cs="宋体"/>
                <w:kern w:val="0"/>
                <w:sz w:val="22"/>
              </w:rPr>
            </w:pPr>
            <w:r w:rsidRPr="00C27928">
              <w:rPr>
                <w:rFonts w:ascii="宋体" w:eastAsia="宋体" w:hAnsi="宋体" w:cs="宋体" w:hint="eastAsia"/>
                <w:kern w:val="0"/>
                <w:sz w:val="22"/>
              </w:rPr>
              <w:t>支持9个PCIE插槽，，最大支持</w:t>
            </w:r>
            <w:proofErr w:type="gramStart"/>
            <w:r w:rsidRPr="00C27928">
              <w:rPr>
                <w:rFonts w:ascii="宋体" w:eastAsia="宋体" w:hAnsi="宋体" w:cs="宋体" w:hint="eastAsia"/>
                <w:kern w:val="0"/>
                <w:sz w:val="22"/>
              </w:rPr>
              <w:t>4个双宽</w:t>
            </w:r>
            <w:proofErr w:type="gramEnd"/>
            <w:r w:rsidRPr="00C27928">
              <w:rPr>
                <w:rFonts w:ascii="宋体" w:eastAsia="宋体" w:hAnsi="宋体" w:cs="宋体" w:hint="eastAsia"/>
                <w:kern w:val="0"/>
                <w:sz w:val="22"/>
              </w:rPr>
              <w:t>GPU、</w:t>
            </w:r>
            <w:proofErr w:type="gramStart"/>
            <w:r w:rsidRPr="00C27928">
              <w:rPr>
                <w:rFonts w:ascii="宋体" w:eastAsia="宋体" w:hAnsi="宋体" w:cs="宋体" w:hint="eastAsia"/>
                <w:kern w:val="0"/>
                <w:sz w:val="22"/>
              </w:rPr>
              <w:t>8个单宽</w:t>
            </w:r>
            <w:proofErr w:type="gramEnd"/>
            <w:r w:rsidRPr="00C27928">
              <w:rPr>
                <w:rFonts w:ascii="宋体" w:eastAsia="宋体" w:hAnsi="宋体" w:cs="宋体" w:hint="eastAsia"/>
                <w:kern w:val="0"/>
                <w:sz w:val="22"/>
              </w:rPr>
              <w:t>GPU，最大可扩展支持16块GPU卡，提供</w:t>
            </w:r>
            <w:proofErr w:type="gramStart"/>
            <w:r w:rsidRPr="00C27928">
              <w:rPr>
                <w:rFonts w:ascii="宋体" w:eastAsia="宋体" w:hAnsi="宋体" w:cs="宋体" w:hint="eastAsia"/>
                <w:kern w:val="0"/>
                <w:sz w:val="22"/>
              </w:rPr>
              <w:t>官网截</w:t>
            </w:r>
            <w:proofErr w:type="gramEnd"/>
            <w:r w:rsidRPr="00C27928">
              <w:rPr>
                <w:rFonts w:ascii="宋体" w:eastAsia="宋体" w:hAnsi="宋体" w:cs="宋体" w:hint="eastAsia"/>
                <w:kern w:val="0"/>
                <w:sz w:val="22"/>
              </w:rPr>
              <w:t>图及链接证明</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4.1.10</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管理特性</w:t>
            </w: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集成BMC管理模块，支持IPMI、KVM over IP、虚拟媒体等功能</w:t>
            </w:r>
          </w:p>
        </w:tc>
      </w:tr>
      <w:tr w:rsidR="00C27928" w:rsidRPr="00C27928" w:rsidTr="00C27928">
        <w:trPr>
          <w:trHeight w:val="56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4.1.11</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#可靠性</w:t>
            </w: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提供整机可靠性测试报告，MTBF≥53000小时，MTTR≤0.45小时，提供可靠性测试报告</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4.1.12</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电源</w:t>
            </w:r>
          </w:p>
        </w:tc>
        <w:tc>
          <w:tcPr>
            <w:tcW w:w="7438"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高效冗余热插拔电源，支持1+1冗余</w:t>
            </w:r>
          </w:p>
        </w:tc>
      </w:tr>
    </w:tbl>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p>
    <w:p w:rsidR="00C27928" w:rsidRPr="00C27928" w:rsidRDefault="00C27928" w:rsidP="00E92134">
      <w:pPr>
        <w:numPr>
          <w:ilvl w:val="1"/>
          <w:numId w:val="29"/>
        </w:numPr>
        <w:spacing w:line="240" w:lineRule="auto"/>
        <w:jc w:val="left"/>
        <w:rPr>
          <w:rFonts w:ascii="Calibri" w:eastAsia="宋体" w:hAnsi="Calibri" w:cs="Times New Roman"/>
          <w:kern w:val="0"/>
          <w:sz w:val="20"/>
          <w:szCs w:val="20"/>
          <w:lang w:val="x-none" w:eastAsia="x-none"/>
        </w:rPr>
      </w:pPr>
      <w:r w:rsidRPr="00C27928">
        <w:rPr>
          <w:rFonts w:ascii="Calibri" w:eastAsia="宋体" w:hAnsi="Calibri" w:cs="Times New Roman" w:hint="eastAsia"/>
          <w:kern w:val="0"/>
          <w:sz w:val="20"/>
          <w:szCs w:val="20"/>
          <w:lang w:val="x-none" w:eastAsia="x-none"/>
        </w:rPr>
        <w:t>CPU</w:t>
      </w:r>
      <w:r w:rsidRPr="00C27928">
        <w:rPr>
          <w:rFonts w:ascii="Calibri" w:eastAsia="宋体" w:hAnsi="Calibri" w:cs="Times New Roman"/>
          <w:kern w:val="0"/>
          <w:sz w:val="20"/>
          <w:szCs w:val="20"/>
          <w:lang w:val="x-none" w:eastAsia="x-none"/>
        </w:rPr>
        <w:t>计算</w:t>
      </w:r>
      <w:r w:rsidRPr="00C27928">
        <w:rPr>
          <w:rFonts w:ascii="Calibri" w:eastAsia="宋体" w:hAnsi="Calibri" w:cs="Times New Roman" w:hint="eastAsia"/>
          <w:kern w:val="0"/>
          <w:sz w:val="20"/>
          <w:szCs w:val="20"/>
          <w:lang w:val="x-none" w:eastAsia="x-none"/>
        </w:rPr>
        <w:t>节点</w:t>
      </w:r>
    </w:p>
    <w:tbl>
      <w:tblPr>
        <w:tblW w:w="9493" w:type="dxa"/>
        <w:tblLook w:val="04A0" w:firstRow="1" w:lastRow="0" w:firstColumn="1" w:lastColumn="0" w:noHBand="0" w:noVBand="1"/>
      </w:tblPr>
      <w:tblGrid>
        <w:gridCol w:w="876"/>
        <w:gridCol w:w="1246"/>
        <w:gridCol w:w="7371"/>
      </w:tblGrid>
      <w:tr w:rsidR="00C27928" w:rsidRPr="00C27928" w:rsidTr="00C27928">
        <w:trPr>
          <w:trHeight w:val="28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序号</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4.2.1</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自主研发，非OEM，</w:t>
            </w:r>
            <w:r w:rsidRPr="00C27928">
              <w:rPr>
                <w:rFonts w:ascii="宋体" w:eastAsia="宋体" w:hAnsi="宋体" w:cs="宋体"/>
                <w:kern w:val="0"/>
                <w:sz w:val="22"/>
              </w:rPr>
              <w:t>-</w:t>
            </w:r>
            <w:r w:rsidRPr="00C27928">
              <w:rPr>
                <w:rFonts w:ascii="宋体" w:eastAsia="宋体" w:hAnsi="宋体" w:cs="宋体" w:hint="eastAsia"/>
                <w:kern w:val="0"/>
                <w:sz w:val="22"/>
              </w:rPr>
              <w:t>机架式服务器，提供产品彩页</w:t>
            </w:r>
            <w:proofErr w:type="gramStart"/>
            <w:r w:rsidRPr="00C27928">
              <w:rPr>
                <w:rFonts w:ascii="宋体" w:eastAsia="宋体" w:hAnsi="宋体" w:cs="宋体" w:hint="eastAsia"/>
                <w:kern w:val="0"/>
                <w:sz w:val="22"/>
              </w:rPr>
              <w:t>及官网链接</w:t>
            </w:r>
            <w:proofErr w:type="gramEnd"/>
            <w:r w:rsidRPr="00C27928">
              <w:rPr>
                <w:rFonts w:ascii="宋体" w:eastAsia="宋体" w:hAnsi="宋体" w:cs="宋体" w:hint="eastAsia"/>
                <w:kern w:val="0"/>
                <w:sz w:val="22"/>
              </w:rPr>
              <w:t>截图，和管理登录节点同品牌</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4.2.2</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节点数量</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配置≥8台</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4.2.3</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处理器</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配置2颗Intel Xeon Gold 61xx系列 CPU</w:t>
            </w:r>
            <w:proofErr w:type="gramStart"/>
            <w:r w:rsidRPr="00C27928">
              <w:rPr>
                <w:rFonts w:ascii="宋体" w:eastAsia="宋体" w:hAnsi="宋体" w:cs="宋体" w:hint="eastAsia"/>
                <w:kern w:val="0"/>
                <w:sz w:val="22"/>
              </w:rPr>
              <w:t>且单颗</w:t>
            </w:r>
            <w:proofErr w:type="gramEnd"/>
            <w:r w:rsidRPr="00C27928">
              <w:rPr>
                <w:rFonts w:ascii="宋体" w:eastAsia="宋体" w:hAnsi="宋体" w:cs="宋体" w:hint="eastAsia"/>
                <w:kern w:val="0"/>
                <w:sz w:val="22"/>
              </w:rPr>
              <w:t>CPU≥12核，主频≥2.60 GHz</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4.2.4</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内存</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配置≥256GB DDR4 2666MHz，单条内存≥16GB</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4.2.5</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硬盘</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配置≥1块480GB SSD硬盘，支持独立RAID卡，支持Raid0、1、5、10</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4.2.6</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以太网卡</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配置≥4个千兆网口，支持升级为10Gb万兆网口</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lastRenderedPageBreak/>
              <w:t>4.2.7</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高速网卡</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配置≥1块单端口100Gb EDR IB网卡，节点独享100Gb的网络</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4.2.8</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#扩展性</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可满足单一节点作为管理、计算和IO节点的需求，即同时满足10Gb万兆、16Gb FC与 100Gb高速网络的需求，故需提供1个PCI-E 3.0 x 16与2个PCI-E 3.0 x 8的扩展槽位</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4.2.9</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#架构</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单个机箱支持≥8个双路计算节点，自主研发，非OEM，提供产品彩页</w:t>
            </w:r>
            <w:proofErr w:type="gramStart"/>
            <w:r w:rsidRPr="00C27928">
              <w:rPr>
                <w:rFonts w:ascii="宋体" w:eastAsia="宋体" w:hAnsi="宋体" w:cs="宋体" w:hint="eastAsia"/>
                <w:kern w:val="0"/>
                <w:sz w:val="22"/>
              </w:rPr>
              <w:t>及官网链接</w:t>
            </w:r>
            <w:proofErr w:type="gramEnd"/>
            <w:r w:rsidRPr="00C27928">
              <w:rPr>
                <w:rFonts w:ascii="宋体" w:eastAsia="宋体" w:hAnsi="宋体" w:cs="宋体" w:hint="eastAsia"/>
                <w:kern w:val="0"/>
                <w:sz w:val="22"/>
              </w:rPr>
              <w:t>截图，和管理登录节点同品牌</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4.2.10</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满足计算节点安装要求</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4.2.11</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#灵活扩展</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单机提供不低于12块HDD硬盘</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4.2.12</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#交换模块</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配置≥1个交换模块，保证管理网络千兆全线速、万兆上联，支持交换模块冗余配置（提供截图证明）</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4.2.13</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#管理模块</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配置≥1个管理模块，实现远程虚拟介质、远程KVM、节点状态、故障定位、远程开关机等功能，支持管理模块冗余配置（提供截图证明）</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4.2.14</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#高速网络模块</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可提供与节点数量相同的100Gb EDR IB高速网络接口，</w:t>
            </w:r>
            <w:proofErr w:type="gramStart"/>
            <w:r w:rsidRPr="00C27928">
              <w:rPr>
                <w:rFonts w:ascii="宋体" w:eastAsia="宋体" w:hAnsi="宋体" w:cs="宋体" w:hint="eastAsia"/>
                <w:kern w:val="0"/>
                <w:sz w:val="22"/>
              </w:rPr>
              <w:t>为了方面</w:t>
            </w:r>
            <w:proofErr w:type="gramEnd"/>
            <w:r w:rsidRPr="00C27928">
              <w:rPr>
                <w:rFonts w:ascii="宋体" w:eastAsia="宋体" w:hAnsi="宋体" w:cs="宋体" w:hint="eastAsia"/>
                <w:kern w:val="0"/>
                <w:sz w:val="22"/>
              </w:rPr>
              <w:t>设备维护与美观，要求采用后走线方式（提供截图证明）</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4.2.15</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电源</w:t>
            </w:r>
          </w:p>
        </w:tc>
        <w:tc>
          <w:tcPr>
            <w:tcW w:w="7371"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配置冗余高效电源</w:t>
            </w:r>
          </w:p>
        </w:tc>
      </w:tr>
    </w:tbl>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p>
    <w:p w:rsidR="00C27928" w:rsidRPr="00C27928" w:rsidRDefault="00C27928" w:rsidP="00C27928">
      <w:pPr>
        <w:spacing w:line="240" w:lineRule="auto"/>
        <w:rPr>
          <w:rFonts w:ascii="Calibri" w:eastAsia="宋体" w:hAnsi="Calibri" w:cs="Times New Roman"/>
          <w:sz w:val="21"/>
        </w:rPr>
      </w:pPr>
      <w:r w:rsidRPr="00C27928">
        <w:rPr>
          <w:rFonts w:ascii="Calibri" w:eastAsia="宋体" w:hAnsi="Calibri" w:cs="Times New Roman" w:hint="eastAsia"/>
          <w:sz w:val="21"/>
        </w:rPr>
        <w:t>4</w:t>
      </w:r>
      <w:r w:rsidRPr="00C27928">
        <w:rPr>
          <w:rFonts w:ascii="Calibri" w:eastAsia="宋体" w:hAnsi="Calibri" w:cs="Times New Roman"/>
          <w:sz w:val="21"/>
        </w:rPr>
        <w:t xml:space="preserve">.3 </w:t>
      </w:r>
      <w:proofErr w:type="gramStart"/>
      <w:r w:rsidRPr="00C27928">
        <w:rPr>
          <w:rFonts w:ascii="Calibri" w:eastAsia="宋体" w:hAnsi="Calibri" w:cs="Times New Roman" w:hint="eastAsia"/>
          <w:sz w:val="21"/>
        </w:rPr>
        <w:t>胖计算</w:t>
      </w:r>
      <w:proofErr w:type="gramEnd"/>
      <w:r w:rsidRPr="00C27928">
        <w:rPr>
          <w:rFonts w:ascii="Calibri" w:eastAsia="宋体" w:hAnsi="Calibri" w:cs="Times New Roman" w:hint="eastAsia"/>
          <w:sz w:val="21"/>
        </w:rPr>
        <w:t>节点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6"/>
        <w:gridCol w:w="7371"/>
      </w:tblGrid>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序号</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56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4.3.1</w:t>
            </w:r>
          </w:p>
        </w:tc>
        <w:tc>
          <w:tcPr>
            <w:tcW w:w="1246" w:type="dxa"/>
            <w:shd w:val="clear" w:color="auto" w:fill="auto"/>
            <w:vAlign w:val="center"/>
            <w:hideMark/>
          </w:tcPr>
          <w:p w:rsidR="00C27928" w:rsidRPr="00C27928" w:rsidRDefault="00C27928" w:rsidP="004F2DE2">
            <w:pPr>
              <w:widowControl/>
              <w:spacing w:line="240" w:lineRule="auto"/>
              <w:rPr>
                <w:rFonts w:ascii="宋体" w:eastAsia="宋体" w:hAnsi="宋体" w:cs="宋体"/>
                <w:kern w:val="0"/>
                <w:sz w:val="22"/>
              </w:rPr>
            </w:pPr>
          </w:p>
        </w:tc>
        <w:tc>
          <w:tcPr>
            <w:tcW w:w="7371" w:type="dxa"/>
            <w:shd w:val="clear" w:color="auto" w:fill="auto"/>
            <w:vAlign w:val="center"/>
            <w:hideMark/>
          </w:tcPr>
          <w:p w:rsidR="00C27928" w:rsidRPr="00C27928" w:rsidRDefault="004F2DE2"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w:t>
            </w:r>
            <w:r w:rsidR="00C27928" w:rsidRPr="00C27928">
              <w:rPr>
                <w:rFonts w:ascii="宋体" w:eastAsia="宋体" w:hAnsi="宋体" w:cs="宋体" w:hint="eastAsia"/>
                <w:kern w:val="0"/>
                <w:sz w:val="22"/>
              </w:rPr>
              <w:t>自主研发，非OEM，4U机架式服务器，采用单板设计，非双路服务器拼接设计，提供产品彩页</w:t>
            </w:r>
            <w:proofErr w:type="gramStart"/>
            <w:r w:rsidR="00C27928" w:rsidRPr="00C27928">
              <w:rPr>
                <w:rFonts w:ascii="宋体" w:eastAsia="宋体" w:hAnsi="宋体" w:cs="宋体" w:hint="eastAsia"/>
                <w:kern w:val="0"/>
                <w:sz w:val="22"/>
              </w:rPr>
              <w:t>及官网链接</w:t>
            </w:r>
            <w:proofErr w:type="gramEnd"/>
            <w:r w:rsidR="00C27928" w:rsidRPr="00C27928">
              <w:rPr>
                <w:rFonts w:ascii="宋体" w:eastAsia="宋体" w:hAnsi="宋体" w:cs="宋体" w:hint="eastAsia"/>
                <w:kern w:val="0"/>
                <w:sz w:val="22"/>
              </w:rPr>
              <w:t>截图，和管理登录节点同品牌</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4.3.2</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配置≥4台</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4.3.3</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处理器</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配置4颗Intel Xeon Gold 81xx系列 CPU</w:t>
            </w:r>
            <w:proofErr w:type="gramStart"/>
            <w:r w:rsidRPr="00C27928">
              <w:rPr>
                <w:rFonts w:ascii="宋体" w:eastAsia="宋体" w:hAnsi="宋体" w:cs="宋体" w:hint="eastAsia"/>
                <w:kern w:val="0"/>
                <w:sz w:val="22"/>
              </w:rPr>
              <w:t>且单颗</w:t>
            </w:r>
            <w:proofErr w:type="gramEnd"/>
            <w:r w:rsidRPr="00C27928">
              <w:rPr>
                <w:rFonts w:ascii="宋体" w:eastAsia="宋体" w:hAnsi="宋体" w:cs="宋体" w:hint="eastAsia"/>
                <w:kern w:val="0"/>
                <w:sz w:val="22"/>
              </w:rPr>
              <w:t>CPU≥28核，主频≥2.50 GHz</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4.3.4</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内存</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配置≥2TB DDR4 2666MHz内存，单条内存≥32GB，最大支持≥48个内存插槽</w:t>
            </w:r>
          </w:p>
        </w:tc>
      </w:tr>
      <w:tr w:rsidR="00C27928" w:rsidRPr="00C27928" w:rsidTr="00C27928">
        <w:trPr>
          <w:trHeight w:val="56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4.3.5</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硬盘</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配置≥2块960GB SSD作系统盘，配置≥24TB</w:t>
            </w:r>
            <w:proofErr w:type="gramStart"/>
            <w:r w:rsidRPr="00C27928">
              <w:rPr>
                <w:rFonts w:ascii="宋体" w:eastAsia="宋体" w:hAnsi="宋体" w:cs="宋体" w:hint="eastAsia"/>
                <w:kern w:val="0"/>
                <w:sz w:val="22"/>
              </w:rPr>
              <w:t>裸</w:t>
            </w:r>
            <w:proofErr w:type="gramEnd"/>
            <w:r w:rsidRPr="00C27928">
              <w:rPr>
                <w:rFonts w:ascii="宋体" w:eastAsia="宋体" w:hAnsi="宋体" w:cs="宋体" w:hint="eastAsia"/>
                <w:kern w:val="0"/>
                <w:sz w:val="22"/>
              </w:rPr>
              <w:t>容量</w:t>
            </w:r>
            <w:proofErr w:type="gramStart"/>
            <w:r w:rsidRPr="00C27928">
              <w:rPr>
                <w:rFonts w:ascii="宋体" w:eastAsia="宋体" w:hAnsi="宋体" w:cs="宋体" w:hint="eastAsia"/>
                <w:kern w:val="0"/>
                <w:sz w:val="22"/>
              </w:rPr>
              <w:t>作应用</w:t>
            </w:r>
            <w:proofErr w:type="gramEnd"/>
            <w:r w:rsidRPr="00C27928">
              <w:rPr>
                <w:rFonts w:ascii="宋体" w:eastAsia="宋体" w:hAnsi="宋体" w:cs="宋体" w:hint="eastAsia"/>
                <w:kern w:val="0"/>
                <w:sz w:val="22"/>
              </w:rPr>
              <w:t>数据存储空间，支持独立RAID卡，支持Raid0、1、5、10</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4.3.6</w:t>
            </w:r>
          </w:p>
        </w:tc>
        <w:tc>
          <w:tcPr>
            <w:tcW w:w="1246" w:type="dxa"/>
            <w:vMerge w:val="restart"/>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#灵活配置</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#满足应用数据临时存储使用，最大支持≥100TB本地硬盘</w:t>
            </w:r>
            <w:proofErr w:type="gramStart"/>
            <w:r w:rsidRPr="00C27928">
              <w:rPr>
                <w:rFonts w:ascii="宋体" w:eastAsia="宋体" w:hAnsi="宋体" w:cs="宋体" w:hint="eastAsia"/>
                <w:kern w:val="0"/>
                <w:sz w:val="22"/>
              </w:rPr>
              <w:t>裸</w:t>
            </w:r>
            <w:proofErr w:type="gramEnd"/>
            <w:r w:rsidRPr="00C27928">
              <w:rPr>
                <w:rFonts w:ascii="宋体" w:eastAsia="宋体" w:hAnsi="宋体" w:cs="宋体" w:hint="eastAsia"/>
                <w:kern w:val="0"/>
                <w:sz w:val="22"/>
              </w:rPr>
              <w:t>容量，提供相关证明材料</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4.3.7</w:t>
            </w:r>
          </w:p>
        </w:tc>
        <w:tc>
          <w:tcPr>
            <w:tcW w:w="1246" w:type="dxa"/>
            <w:vMerge/>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w:t>
            </w:r>
            <w:proofErr w:type="gramStart"/>
            <w:r w:rsidRPr="00C27928">
              <w:rPr>
                <w:rFonts w:ascii="宋体" w:eastAsia="宋体" w:hAnsi="宋体" w:cs="宋体" w:hint="eastAsia"/>
                <w:kern w:val="0"/>
                <w:sz w:val="22"/>
              </w:rPr>
              <w:t>可做全闪存储</w:t>
            </w:r>
            <w:proofErr w:type="gramEnd"/>
            <w:r w:rsidRPr="00C27928">
              <w:rPr>
                <w:rFonts w:ascii="宋体" w:eastAsia="宋体" w:hAnsi="宋体" w:cs="宋体" w:hint="eastAsia"/>
                <w:kern w:val="0"/>
                <w:sz w:val="22"/>
              </w:rPr>
              <w:t>使用，最大支持≥12个NVMe U.2 SSD，提供相关证明材料</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4.3.8</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以太网卡</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配置≥4个千兆网口</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4.3.9</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高速网卡</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配置≥1块单端口100Gb EDR IB网卡</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4.3.10</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管理特性</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集成BMC管理模块，支持IPMI、KVM over IP、虚拟媒体等功能</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4.3.11</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#可靠性</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提供整机可靠性测试报告，MTBF≥43000小时，MTTY≤0.26小时</w:t>
            </w:r>
          </w:p>
        </w:tc>
      </w:tr>
      <w:tr w:rsidR="00C27928" w:rsidRPr="00C27928" w:rsidTr="00C27928">
        <w:trPr>
          <w:trHeight w:val="280"/>
        </w:trPr>
        <w:tc>
          <w:tcPr>
            <w:tcW w:w="87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4.3.12</w:t>
            </w:r>
          </w:p>
        </w:tc>
        <w:tc>
          <w:tcPr>
            <w:tcW w:w="124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电源</w:t>
            </w:r>
          </w:p>
        </w:tc>
        <w:tc>
          <w:tcPr>
            <w:tcW w:w="7371"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proofErr w:type="gramStart"/>
            <w:r w:rsidRPr="00C27928">
              <w:rPr>
                <w:rFonts w:ascii="宋体" w:eastAsia="宋体" w:hAnsi="宋体" w:cs="宋体" w:hint="eastAsia"/>
                <w:kern w:val="0"/>
                <w:sz w:val="22"/>
              </w:rPr>
              <w:t>满配冗余</w:t>
            </w:r>
            <w:proofErr w:type="gramEnd"/>
            <w:r w:rsidRPr="00C27928">
              <w:rPr>
                <w:rFonts w:ascii="宋体" w:eastAsia="宋体" w:hAnsi="宋体" w:cs="宋体" w:hint="eastAsia"/>
                <w:kern w:val="0"/>
                <w:sz w:val="22"/>
              </w:rPr>
              <w:t>高效电源</w:t>
            </w:r>
          </w:p>
        </w:tc>
      </w:tr>
    </w:tbl>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p>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r w:rsidRPr="00C27928">
        <w:rPr>
          <w:rFonts w:ascii="宋体" w:eastAsia="宋体" w:hAnsi="Times New Roman" w:cs="Times New Roman" w:hint="eastAsia"/>
          <w:kern w:val="0"/>
          <w:szCs w:val="20"/>
        </w:rPr>
        <w:t>4</w:t>
      </w:r>
      <w:r w:rsidRPr="00C27928">
        <w:rPr>
          <w:rFonts w:ascii="宋体" w:eastAsia="宋体" w:hAnsi="Times New Roman" w:cs="Times New Roman"/>
          <w:kern w:val="0"/>
          <w:szCs w:val="20"/>
        </w:rPr>
        <w:t>.4并行存储系统管理服务器</w:t>
      </w:r>
    </w:p>
    <w:tbl>
      <w:tblPr>
        <w:tblW w:w="9560" w:type="dxa"/>
        <w:tblLook w:val="04A0" w:firstRow="1" w:lastRow="0" w:firstColumn="1" w:lastColumn="0" w:noHBand="0" w:noVBand="1"/>
      </w:tblPr>
      <w:tblGrid>
        <w:gridCol w:w="876"/>
        <w:gridCol w:w="1246"/>
        <w:gridCol w:w="7438"/>
      </w:tblGrid>
      <w:tr w:rsidR="00C27928" w:rsidRPr="00C27928" w:rsidTr="00C27928">
        <w:trPr>
          <w:trHeight w:val="28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序号</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438"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w:t>
            </w:r>
            <w:r w:rsidRPr="00C27928">
              <w:rPr>
                <w:rFonts w:ascii="宋体" w:eastAsia="宋体" w:hAnsi="宋体" w:cs="宋体" w:hint="eastAsia"/>
                <w:kern w:val="0"/>
                <w:sz w:val="22"/>
              </w:rPr>
              <w:t>.1</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4F2DE2">
            <w:pPr>
              <w:widowControl/>
              <w:spacing w:line="240" w:lineRule="auto"/>
              <w:rPr>
                <w:rFonts w:ascii="宋体" w:eastAsia="宋体" w:hAnsi="宋体" w:cs="宋体"/>
                <w:kern w:val="0"/>
                <w:sz w:val="22"/>
              </w:rPr>
            </w:pP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4F2DE2"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w:t>
            </w:r>
            <w:r w:rsidR="00C27928" w:rsidRPr="00C27928">
              <w:rPr>
                <w:rFonts w:ascii="宋体" w:eastAsia="宋体" w:hAnsi="宋体" w:cs="宋体" w:hint="eastAsia"/>
                <w:kern w:val="0"/>
                <w:sz w:val="22"/>
              </w:rPr>
              <w:t>自主研发，非OEM，2U机架式服务器，提供产品彩页</w:t>
            </w:r>
            <w:proofErr w:type="gramStart"/>
            <w:r w:rsidR="00C27928" w:rsidRPr="00C27928">
              <w:rPr>
                <w:rFonts w:ascii="宋体" w:eastAsia="宋体" w:hAnsi="宋体" w:cs="宋体" w:hint="eastAsia"/>
                <w:kern w:val="0"/>
                <w:sz w:val="22"/>
              </w:rPr>
              <w:t>及官网链接</w:t>
            </w:r>
            <w:proofErr w:type="gramEnd"/>
            <w:r w:rsidR="00C27928" w:rsidRPr="00C27928">
              <w:rPr>
                <w:rFonts w:ascii="宋体" w:eastAsia="宋体" w:hAnsi="宋体" w:cs="宋体" w:hint="eastAsia"/>
                <w:kern w:val="0"/>
                <w:sz w:val="22"/>
              </w:rPr>
              <w:t>截图，和管理登录节点同品牌</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w:t>
            </w:r>
            <w:r w:rsidRPr="00C27928">
              <w:rPr>
                <w:rFonts w:ascii="宋体" w:eastAsia="宋体" w:hAnsi="宋体" w:cs="宋体" w:hint="eastAsia"/>
                <w:kern w:val="0"/>
                <w:sz w:val="22"/>
              </w:rPr>
              <w:t>.2</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配置≥1台</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w:t>
            </w:r>
            <w:r w:rsidRPr="00C27928">
              <w:rPr>
                <w:rFonts w:ascii="宋体" w:eastAsia="宋体" w:hAnsi="宋体" w:cs="宋体" w:hint="eastAsia"/>
                <w:kern w:val="0"/>
                <w:sz w:val="22"/>
              </w:rPr>
              <w:t>.3</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处理器</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 xml:space="preserve">配置2颗Intel Xeon Silver </w:t>
            </w:r>
            <w:r w:rsidRPr="00C27928">
              <w:rPr>
                <w:rFonts w:ascii="宋体" w:eastAsia="宋体" w:hAnsi="宋体" w:cs="宋体"/>
                <w:kern w:val="0"/>
                <w:sz w:val="22"/>
              </w:rPr>
              <w:t>4</w:t>
            </w:r>
            <w:r w:rsidRPr="00C27928">
              <w:rPr>
                <w:rFonts w:ascii="宋体" w:eastAsia="宋体" w:hAnsi="宋体" w:cs="宋体" w:hint="eastAsia"/>
                <w:kern w:val="0"/>
                <w:sz w:val="22"/>
              </w:rPr>
              <w:t>1xx系列 CPU</w:t>
            </w:r>
            <w:proofErr w:type="gramStart"/>
            <w:r w:rsidRPr="00C27928">
              <w:rPr>
                <w:rFonts w:ascii="宋体" w:eastAsia="宋体" w:hAnsi="宋体" w:cs="宋体" w:hint="eastAsia"/>
                <w:kern w:val="0"/>
                <w:sz w:val="22"/>
              </w:rPr>
              <w:t>且单颗</w:t>
            </w:r>
            <w:proofErr w:type="gramEnd"/>
            <w:r w:rsidRPr="00C27928">
              <w:rPr>
                <w:rFonts w:ascii="宋体" w:eastAsia="宋体" w:hAnsi="宋体" w:cs="宋体" w:hint="eastAsia"/>
                <w:kern w:val="0"/>
                <w:sz w:val="22"/>
              </w:rPr>
              <w:t>CPU≥1</w:t>
            </w:r>
            <w:r w:rsidRPr="00C27928">
              <w:rPr>
                <w:rFonts w:ascii="宋体" w:eastAsia="宋体" w:hAnsi="宋体" w:cs="宋体"/>
                <w:kern w:val="0"/>
                <w:sz w:val="22"/>
              </w:rPr>
              <w:t>0</w:t>
            </w:r>
            <w:r w:rsidRPr="00C27928">
              <w:rPr>
                <w:rFonts w:ascii="宋体" w:eastAsia="宋体" w:hAnsi="宋体" w:cs="宋体" w:hint="eastAsia"/>
                <w:kern w:val="0"/>
                <w:sz w:val="22"/>
              </w:rPr>
              <w:t>核，主频≥2.</w:t>
            </w:r>
            <w:r w:rsidRPr="00C27928">
              <w:rPr>
                <w:rFonts w:ascii="宋体" w:eastAsia="宋体" w:hAnsi="宋体" w:cs="宋体"/>
                <w:kern w:val="0"/>
                <w:sz w:val="22"/>
              </w:rPr>
              <w:t>2</w:t>
            </w:r>
            <w:r w:rsidRPr="00C27928">
              <w:rPr>
                <w:rFonts w:ascii="宋体" w:eastAsia="宋体" w:hAnsi="宋体" w:cs="宋体" w:hint="eastAsia"/>
                <w:kern w:val="0"/>
                <w:sz w:val="22"/>
              </w:rPr>
              <w:t>0 GHz</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w:t>
            </w:r>
            <w:r w:rsidRPr="00C27928">
              <w:rPr>
                <w:rFonts w:ascii="宋体" w:eastAsia="宋体" w:hAnsi="宋体" w:cs="宋体" w:hint="eastAsia"/>
                <w:kern w:val="0"/>
                <w:sz w:val="22"/>
              </w:rPr>
              <w:t>.4</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内存</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配置≥192GB DDR4 2666MHz内存，单条内存≥16GB，内存插槽≥24</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w:t>
            </w:r>
            <w:r w:rsidRPr="00C27928">
              <w:rPr>
                <w:rFonts w:ascii="宋体" w:eastAsia="宋体" w:hAnsi="宋体" w:cs="宋体" w:hint="eastAsia"/>
                <w:kern w:val="0"/>
                <w:sz w:val="22"/>
              </w:rPr>
              <w:t>.5</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硬盘</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配置≥2块480GB 2.5寸 SSD硬盘，配置独立RAID卡，支持Raid0、1、5、10</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w:t>
            </w:r>
            <w:r w:rsidRPr="00C27928">
              <w:rPr>
                <w:rFonts w:ascii="宋体" w:eastAsia="宋体" w:hAnsi="宋体" w:cs="宋体" w:hint="eastAsia"/>
                <w:kern w:val="0"/>
                <w:sz w:val="22"/>
              </w:rPr>
              <w:t>.6</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以太网卡</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配置≥4个千兆网口</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lastRenderedPageBreak/>
              <w:t>4.</w:t>
            </w:r>
            <w:r w:rsidRPr="00C27928">
              <w:rPr>
                <w:rFonts w:ascii="宋体" w:eastAsia="宋体" w:hAnsi="宋体" w:cs="宋体"/>
                <w:kern w:val="0"/>
                <w:sz w:val="22"/>
              </w:rPr>
              <w:t>4</w:t>
            </w:r>
            <w:r w:rsidRPr="00C27928">
              <w:rPr>
                <w:rFonts w:ascii="宋体" w:eastAsia="宋体" w:hAnsi="宋体" w:cs="宋体" w:hint="eastAsia"/>
                <w:kern w:val="0"/>
                <w:sz w:val="22"/>
              </w:rPr>
              <w:t>.</w:t>
            </w:r>
            <w:r w:rsidRPr="00C27928">
              <w:rPr>
                <w:rFonts w:ascii="宋体" w:eastAsia="宋体" w:hAnsi="宋体" w:cs="宋体"/>
                <w:kern w:val="0"/>
                <w:sz w:val="22"/>
              </w:rPr>
              <w:t>7</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#灵活配置</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#可作存储服务器使用：操作系统盘（≥2）、元数据盘（≥2）、对象数据盘（≥14，容量≥100TB）分离，提供相关证明材料</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w:t>
            </w:r>
            <w:r w:rsidRPr="00C27928">
              <w:rPr>
                <w:rFonts w:ascii="宋体" w:eastAsia="宋体" w:hAnsi="宋体" w:cs="宋体" w:hint="eastAsia"/>
                <w:kern w:val="0"/>
                <w:sz w:val="22"/>
              </w:rPr>
              <w:t>.</w:t>
            </w:r>
            <w:r w:rsidRPr="00C27928">
              <w:rPr>
                <w:rFonts w:ascii="宋体" w:eastAsia="宋体" w:hAnsi="宋体" w:cs="宋体"/>
                <w:kern w:val="0"/>
                <w:sz w:val="22"/>
              </w:rPr>
              <w:t>8</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管理特性</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集成BMC管理模块，支持IPMI、KVM over IP、虚拟媒体等功能</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w:t>
            </w:r>
            <w:r w:rsidRPr="00C27928">
              <w:rPr>
                <w:rFonts w:ascii="宋体" w:eastAsia="宋体" w:hAnsi="宋体" w:cs="宋体" w:hint="eastAsia"/>
                <w:kern w:val="0"/>
                <w:sz w:val="22"/>
              </w:rPr>
              <w:t>.</w:t>
            </w:r>
            <w:r w:rsidRPr="00C27928">
              <w:rPr>
                <w:rFonts w:ascii="宋体" w:eastAsia="宋体" w:hAnsi="宋体" w:cs="宋体"/>
                <w:kern w:val="0"/>
                <w:sz w:val="22"/>
              </w:rPr>
              <w:t>9</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#可靠性</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提供整机可靠性测试报告，MTBF≥53000小时，MTTR≤0.45小时，提供可靠性测试报告</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w:t>
            </w:r>
            <w:r w:rsidRPr="00C27928">
              <w:rPr>
                <w:rFonts w:ascii="宋体" w:eastAsia="宋体" w:hAnsi="宋体" w:cs="宋体" w:hint="eastAsia"/>
                <w:kern w:val="0"/>
                <w:sz w:val="22"/>
              </w:rPr>
              <w:t>.</w:t>
            </w:r>
            <w:r w:rsidRPr="00C27928">
              <w:rPr>
                <w:rFonts w:ascii="宋体" w:eastAsia="宋体" w:hAnsi="宋体" w:cs="宋体"/>
                <w:kern w:val="0"/>
                <w:sz w:val="22"/>
              </w:rPr>
              <w:t>10</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电源</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高效冗余热插拔电源，支持1+1冗余</w:t>
            </w:r>
          </w:p>
        </w:tc>
      </w:tr>
      <w:tr w:rsidR="00C27928" w:rsidRPr="00C27928" w:rsidTr="00C27928">
        <w:trPr>
          <w:trHeight w:val="28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.4.11</w:t>
            </w:r>
          </w:p>
        </w:tc>
        <w:tc>
          <w:tcPr>
            <w:tcW w:w="1246" w:type="dxa"/>
            <w:tcBorders>
              <w:top w:val="single" w:sz="4" w:space="0" w:color="auto"/>
              <w:left w:val="nil"/>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#数据可视化工具</w:t>
            </w:r>
          </w:p>
        </w:tc>
        <w:tc>
          <w:tcPr>
            <w:tcW w:w="7438" w:type="dxa"/>
            <w:tcBorders>
              <w:top w:val="single" w:sz="4" w:space="0" w:color="auto"/>
              <w:left w:val="nil"/>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集成一套微生物多样性分析结果可视化展示软件，并提供软件著作登记证书。</w:t>
            </w:r>
          </w:p>
        </w:tc>
      </w:tr>
      <w:tr w:rsidR="00C27928" w:rsidRPr="00C27928" w:rsidTr="00C27928">
        <w:trPr>
          <w:trHeight w:val="28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.4.12</w:t>
            </w:r>
          </w:p>
        </w:tc>
        <w:tc>
          <w:tcPr>
            <w:tcW w:w="1246" w:type="dxa"/>
            <w:tcBorders>
              <w:top w:val="single" w:sz="4" w:space="0" w:color="auto"/>
              <w:left w:val="nil"/>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#数据可视化工具</w:t>
            </w:r>
          </w:p>
        </w:tc>
        <w:tc>
          <w:tcPr>
            <w:tcW w:w="7438" w:type="dxa"/>
            <w:tcBorders>
              <w:top w:val="single" w:sz="4" w:space="0" w:color="auto"/>
              <w:left w:val="nil"/>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集成一套</w:t>
            </w:r>
            <w:proofErr w:type="gramStart"/>
            <w:r w:rsidRPr="00C27928">
              <w:rPr>
                <w:rFonts w:ascii="宋体" w:eastAsia="宋体" w:hAnsi="宋体" w:cs="宋体" w:hint="eastAsia"/>
                <w:kern w:val="0"/>
                <w:sz w:val="22"/>
              </w:rPr>
              <w:t>转录组</w:t>
            </w:r>
            <w:proofErr w:type="gramEnd"/>
            <w:r w:rsidRPr="00C27928">
              <w:rPr>
                <w:rFonts w:ascii="宋体" w:eastAsia="宋体" w:hAnsi="宋体" w:cs="宋体" w:hint="eastAsia"/>
                <w:kern w:val="0"/>
                <w:sz w:val="22"/>
              </w:rPr>
              <w:t>测序结果可视化展示软件，并提供软件著作登记证书。</w:t>
            </w:r>
          </w:p>
        </w:tc>
      </w:tr>
    </w:tbl>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p>
    <w:p w:rsidR="00C27928" w:rsidRPr="00C27928" w:rsidRDefault="00C27928" w:rsidP="00C27928">
      <w:pPr>
        <w:spacing w:line="240" w:lineRule="auto"/>
        <w:rPr>
          <w:rFonts w:ascii="Calibri" w:eastAsia="宋体" w:hAnsi="Calibri" w:cs="Times New Roman"/>
          <w:sz w:val="21"/>
        </w:rPr>
      </w:pPr>
      <w:r w:rsidRPr="00C27928">
        <w:rPr>
          <w:rFonts w:ascii="Calibri" w:eastAsia="宋体" w:hAnsi="Calibri" w:cs="Times New Roman"/>
          <w:sz w:val="21"/>
        </w:rPr>
        <w:t>4.5 IO</w:t>
      </w:r>
      <w:r w:rsidRPr="00C27928">
        <w:rPr>
          <w:rFonts w:ascii="Calibri" w:eastAsia="宋体" w:hAnsi="Calibri" w:cs="Times New Roman"/>
          <w:sz w:val="21"/>
        </w:rPr>
        <w:t>节点</w:t>
      </w:r>
    </w:p>
    <w:tbl>
      <w:tblPr>
        <w:tblW w:w="9560" w:type="dxa"/>
        <w:tblLook w:val="04A0" w:firstRow="1" w:lastRow="0" w:firstColumn="1" w:lastColumn="0" w:noHBand="0" w:noVBand="1"/>
      </w:tblPr>
      <w:tblGrid>
        <w:gridCol w:w="876"/>
        <w:gridCol w:w="1246"/>
        <w:gridCol w:w="7438"/>
      </w:tblGrid>
      <w:tr w:rsidR="00C27928" w:rsidRPr="00C27928" w:rsidTr="00C27928">
        <w:trPr>
          <w:trHeight w:val="28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序号</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438"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.1</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自主研发，非OEM，2U机架式服务器，提供产品彩页</w:t>
            </w:r>
            <w:proofErr w:type="gramStart"/>
            <w:r w:rsidRPr="00C27928">
              <w:rPr>
                <w:rFonts w:ascii="宋体" w:eastAsia="宋体" w:hAnsi="宋体" w:cs="宋体" w:hint="eastAsia"/>
                <w:kern w:val="0"/>
                <w:sz w:val="22"/>
              </w:rPr>
              <w:t>及官网链接</w:t>
            </w:r>
            <w:proofErr w:type="gramEnd"/>
            <w:r w:rsidRPr="00C27928">
              <w:rPr>
                <w:rFonts w:ascii="宋体" w:eastAsia="宋体" w:hAnsi="宋体" w:cs="宋体" w:hint="eastAsia"/>
                <w:kern w:val="0"/>
                <w:sz w:val="22"/>
              </w:rPr>
              <w:t>截图</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.2</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w:t>
            </w:r>
            <w:r w:rsidRPr="00C27928">
              <w:rPr>
                <w:rFonts w:ascii="宋体" w:eastAsia="宋体" w:hAnsi="宋体" w:cs="宋体"/>
                <w:kern w:val="0"/>
                <w:sz w:val="22"/>
              </w:rPr>
              <w:t>4台</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.3</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处理器</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 xml:space="preserve">配置2颗Intel Xeon Silver </w:t>
            </w:r>
            <w:r w:rsidRPr="00C27928">
              <w:rPr>
                <w:rFonts w:ascii="宋体" w:eastAsia="宋体" w:hAnsi="宋体" w:cs="宋体"/>
                <w:kern w:val="0"/>
                <w:sz w:val="22"/>
              </w:rPr>
              <w:t>4</w:t>
            </w:r>
            <w:r w:rsidRPr="00C27928">
              <w:rPr>
                <w:rFonts w:ascii="宋体" w:eastAsia="宋体" w:hAnsi="宋体" w:cs="宋体" w:hint="eastAsia"/>
                <w:kern w:val="0"/>
                <w:sz w:val="22"/>
              </w:rPr>
              <w:t>1xx系列 CPU</w:t>
            </w:r>
            <w:proofErr w:type="gramStart"/>
            <w:r w:rsidRPr="00C27928">
              <w:rPr>
                <w:rFonts w:ascii="宋体" w:eastAsia="宋体" w:hAnsi="宋体" w:cs="宋体" w:hint="eastAsia"/>
                <w:kern w:val="0"/>
                <w:sz w:val="22"/>
              </w:rPr>
              <w:t>且单颗</w:t>
            </w:r>
            <w:proofErr w:type="gramEnd"/>
            <w:r w:rsidRPr="00C27928">
              <w:rPr>
                <w:rFonts w:ascii="宋体" w:eastAsia="宋体" w:hAnsi="宋体" w:cs="宋体" w:hint="eastAsia"/>
                <w:kern w:val="0"/>
                <w:sz w:val="22"/>
              </w:rPr>
              <w:t>CPU≥1</w:t>
            </w:r>
            <w:r w:rsidRPr="00C27928">
              <w:rPr>
                <w:rFonts w:ascii="宋体" w:eastAsia="宋体" w:hAnsi="宋体" w:cs="宋体"/>
                <w:kern w:val="0"/>
                <w:sz w:val="22"/>
              </w:rPr>
              <w:t>0</w:t>
            </w:r>
            <w:r w:rsidRPr="00C27928">
              <w:rPr>
                <w:rFonts w:ascii="宋体" w:eastAsia="宋体" w:hAnsi="宋体" w:cs="宋体" w:hint="eastAsia"/>
                <w:kern w:val="0"/>
                <w:sz w:val="22"/>
              </w:rPr>
              <w:t>核，主频≥2.</w:t>
            </w:r>
            <w:r w:rsidRPr="00C27928">
              <w:rPr>
                <w:rFonts w:ascii="宋体" w:eastAsia="宋体" w:hAnsi="宋体" w:cs="宋体"/>
                <w:kern w:val="0"/>
                <w:sz w:val="22"/>
              </w:rPr>
              <w:t>2</w:t>
            </w:r>
            <w:r w:rsidRPr="00C27928">
              <w:rPr>
                <w:rFonts w:ascii="宋体" w:eastAsia="宋体" w:hAnsi="宋体" w:cs="宋体" w:hint="eastAsia"/>
                <w:kern w:val="0"/>
                <w:sz w:val="22"/>
              </w:rPr>
              <w:t>0 GHz</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.4</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内存</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配置≥192GB DDR4 2666MHz内存，单条内存≥16GB，内存插槽≥24</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.5</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硬盘</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配置≥2块480GB 2.5寸 SSD硬盘，配置独立RAID卡，支持Raid0、1、5、10</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.6</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以太网卡</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配置≥4个千兆网口</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.7</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高速网卡</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 xml:space="preserve">配置≥1块单端口100Gb EDR IB网卡 </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.8</w:t>
            </w:r>
          </w:p>
        </w:tc>
        <w:tc>
          <w:tcPr>
            <w:tcW w:w="1246" w:type="dxa"/>
            <w:tcBorders>
              <w:top w:val="nil"/>
              <w:left w:val="nil"/>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H</w:t>
            </w:r>
            <w:r w:rsidRPr="00C27928">
              <w:rPr>
                <w:rFonts w:ascii="宋体" w:eastAsia="宋体" w:hAnsi="宋体" w:cs="宋体"/>
                <w:kern w:val="0"/>
                <w:sz w:val="22"/>
              </w:rPr>
              <w:t>BA卡</w:t>
            </w:r>
          </w:p>
        </w:tc>
        <w:tc>
          <w:tcPr>
            <w:tcW w:w="7438" w:type="dxa"/>
            <w:tcBorders>
              <w:top w:val="nil"/>
              <w:left w:val="nil"/>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配置≥双端口FC 16Gbps HBA卡</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w:t>
            </w:r>
            <w:r w:rsidRPr="00C27928">
              <w:rPr>
                <w:rFonts w:ascii="宋体" w:eastAsia="宋体" w:hAnsi="宋体" w:cs="宋体"/>
                <w:kern w:val="0"/>
                <w:sz w:val="22"/>
              </w:rPr>
              <w:t>9</w:t>
            </w:r>
          </w:p>
        </w:tc>
        <w:tc>
          <w:tcPr>
            <w:tcW w:w="1246" w:type="dxa"/>
            <w:tcBorders>
              <w:top w:val="nil"/>
              <w:left w:val="nil"/>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#灵活配置</w:t>
            </w:r>
          </w:p>
        </w:tc>
        <w:tc>
          <w:tcPr>
            <w:tcW w:w="7438" w:type="dxa"/>
            <w:tcBorders>
              <w:top w:val="nil"/>
              <w:left w:val="nil"/>
              <w:bottom w:val="single" w:sz="4" w:space="0" w:color="auto"/>
              <w:right w:val="single" w:sz="4" w:space="0" w:color="auto"/>
            </w:tcBorders>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#可作存储服务器使用：操作系统盘（≥2）、元数据盘（≥2）、对象数据盘（≥14，容量≥100TB）分离，提供相关证明材料</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w:t>
            </w:r>
            <w:r w:rsidRPr="00C27928">
              <w:rPr>
                <w:rFonts w:ascii="宋体" w:eastAsia="宋体" w:hAnsi="宋体" w:cs="宋体"/>
                <w:kern w:val="0"/>
                <w:sz w:val="22"/>
              </w:rPr>
              <w:t>10</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管理特性</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集成BMC管理模块，支持IPMI、KVM over IP、虚拟媒体等功能</w:t>
            </w:r>
          </w:p>
        </w:tc>
      </w:tr>
      <w:tr w:rsidR="00C27928" w:rsidRPr="00C27928" w:rsidTr="00C27928">
        <w:trPr>
          <w:trHeight w:val="56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w:t>
            </w:r>
            <w:r w:rsidRPr="00C27928">
              <w:rPr>
                <w:rFonts w:ascii="宋体" w:eastAsia="宋体" w:hAnsi="宋体" w:cs="宋体"/>
                <w:kern w:val="0"/>
                <w:sz w:val="22"/>
              </w:rPr>
              <w:t>11</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#可靠性</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提供整机可靠性测试报告，MTBF≥53000小时，MTTR≤0.45小时，提供可靠性测试报告</w:t>
            </w:r>
          </w:p>
        </w:tc>
      </w:tr>
      <w:tr w:rsidR="00C27928" w:rsidRPr="00C27928" w:rsidTr="00C27928">
        <w:trPr>
          <w:trHeight w:val="28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5</w:t>
            </w:r>
            <w:r w:rsidRPr="00C27928">
              <w:rPr>
                <w:rFonts w:ascii="宋体" w:eastAsia="宋体" w:hAnsi="宋体" w:cs="宋体" w:hint="eastAsia"/>
                <w:kern w:val="0"/>
                <w:sz w:val="22"/>
              </w:rPr>
              <w:t>.</w:t>
            </w:r>
            <w:r w:rsidRPr="00C27928">
              <w:rPr>
                <w:rFonts w:ascii="宋体" w:eastAsia="宋体" w:hAnsi="宋体" w:cs="宋体"/>
                <w:kern w:val="0"/>
                <w:sz w:val="22"/>
              </w:rPr>
              <w:t>12</w:t>
            </w:r>
          </w:p>
        </w:tc>
        <w:tc>
          <w:tcPr>
            <w:tcW w:w="1246"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电源</w:t>
            </w:r>
          </w:p>
        </w:tc>
        <w:tc>
          <w:tcPr>
            <w:tcW w:w="7438" w:type="dxa"/>
            <w:tcBorders>
              <w:top w:val="nil"/>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高效冗余热插拔电源，支持1+1冗余</w:t>
            </w:r>
          </w:p>
        </w:tc>
      </w:tr>
    </w:tbl>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p>
    <w:p w:rsidR="00C27928" w:rsidRPr="00C27928" w:rsidRDefault="00C27928" w:rsidP="00C27928">
      <w:pPr>
        <w:spacing w:line="240" w:lineRule="auto"/>
        <w:rPr>
          <w:rFonts w:ascii="Calibri" w:eastAsia="宋体" w:hAnsi="Calibri" w:cs="Times New Roman"/>
          <w:sz w:val="21"/>
        </w:rPr>
      </w:pPr>
      <w:r w:rsidRPr="00C27928">
        <w:rPr>
          <w:rFonts w:ascii="Calibri" w:eastAsia="宋体" w:hAnsi="Calibri" w:cs="Times New Roman"/>
          <w:sz w:val="21"/>
        </w:rPr>
        <w:t>4.6</w:t>
      </w:r>
      <w:r w:rsidRPr="00C27928">
        <w:rPr>
          <w:rFonts w:ascii="Calibri" w:eastAsia="宋体" w:hAnsi="Calibri" w:cs="Times New Roman" w:hint="eastAsia"/>
          <w:sz w:val="21"/>
        </w:rPr>
        <w:t>存储系统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224"/>
        <w:gridCol w:w="7173"/>
      </w:tblGrid>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序号</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.1</w:t>
            </w:r>
          </w:p>
        </w:tc>
        <w:tc>
          <w:tcPr>
            <w:tcW w:w="1224" w:type="dxa"/>
            <w:vMerge w:val="restart"/>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并行文件系统</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采用具有市场主流的并行文件系统，满足高性能计算系统中不同节点之间通过统一的共享文件系统访问一套存储系统的要求</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.2</w:t>
            </w:r>
          </w:p>
        </w:tc>
        <w:tc>
          <w:tcPr>
            <w:tcW w:w="1224" w:type="dxa"/>
            <w:vMerge/>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提供全面的管理功能，支持用户/用户组级的配额管理，支持基于空间和文件数的配额管理</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.3</w:t>
            </w:r>
          </w:p>
        </w:tc>
        <w:tc>
          <w:tcPr>
            <w:tcW w:w="1224" w:type="dxa"/>
            <w:vMerge/>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#后续升级扩展无需再购买License，提供5年售后支持服务</w:t>
            </w:r>
          </w:p>
        </w:tc>
      </w:tr>
      <w:tr w:rsidR="00C27928" w:rsidRPr="00C27928" w:rsidTr="00C27928">
        <w:trPr>
          <w:trHeight w:val="84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.4</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color w:val="FF0000"/>
                <w:kern w:val="0"/>
                <w:sz w:val="22"/>
              </w:rPr>
              <w:t>★</w:t>
            </w:r>
            <w:r w:rsidRPr="00C27928">
              <w:rPr>
                <w:rFonts w:ascii="宋体" w:eastAsia="宋体" w:hAnsi="宋体" w:cs="宋体" w:hint="eastAsia"/>
                <w:kern w:val="0"/>
                <w:sz w:val="22"/>
              </w:rPr>
              <w:t>存储架构</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I/O+盘阵模式，全冗余设计，控制器无主从差异，无硬件单点故障，风扇和电源全冗余要求I/O节点进行在线冗余备份设计，部分I/O节点故障，不影响并行存储系统使用，投标文件中要详细说明冗余设计</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.5</w:t>
            </w:r>
          </w:p>
        </w:tc>
        <w:tc>
          <w:tcPr>
            <w:tcW w:w="8397" w:type="dxa"/>
            <w:gridSpan w:val="2"/>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元数据存储</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.6</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#存储控制器</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控制器数量≥2个，</w:t>
            </w:r>
            <w:proofErr w:type="gramStart"/>
            <w:r w:rsidRPr="00C27928">
              <w:rPr>
                <w:rFonts w:ascii="宋体" w:eastAsia="宋体" w:hAnsi="宋体" w:cs="宋体" w:hint="eastAsia"/>
                <w:kern w:val="0"/>
                <w:sz w:val="22"/>
              </w:rPr>
              <w:t>提供多控存储系统</w:t>
            </w:r>
            <w:proofErr w:type="gramEnd"/>
            <w:r w:rsidRPr="00C27928">
              <w:rPr>
                <w:rFonts w:ascii="宋体" w:eastAsia="宋体" w:hAnsi="宋体" w:cs="宋体" w:hint="eastAsia"/>
                <w:kern w:val="0"/>
                <w:sz w:val="22"/>
              </w:rPr>
              <w:t>软件著作权证书</w:t>
            </w:r>
          </w:p>
        </w:tc>
      </w:tr>
      <w:tr w:rsidR="00C27928" w:rsidRPr="00C27928" w:rsidTr="00C27928">
        <w:trPr>
          <w:trHeight w:val="28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7</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架构</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SAN+NAS的统一：在同一套存储系统内可以提供Block和File服务</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8</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主机接口</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每个控制器≥4个16Gb FC主机接口</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9</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#缓存</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配置存储专用缓存≥</w:t>
            </w:r>
            <w:r w:rsidRPr="00C27928">
              <w:rPr>
                <w:rFonts w:ascii="宋体" w:eastAsia="宋体" w:hAnsi="宋体" w:cs="宋体"/>
                <w:kern w:val="0"/>
                <w:sz w:val="22"/>
              </w:rPr>
              <w:t>128</w:t>
            </w:r>
            <w:r w:rsidRPr="00C27928">
              <w:rPr>
                <w:rFonts w:ascii="宋体" w:eastAsia="宋体" w:hAnsi="宋体" w:cs="宋体" w:hint="eastAsia"/>
                <w:kern w:val="0"/>
                <w:sz w:val="22"/>
              </w:rPr>
              <w:t>GB，具备缓存镜像备份、电池保护、断电时下载</w:t>
            </w:r>
            <w:proofErr w:type="gramStart"/>
            <w:r w:rsidRPr="00C27928">
              <w:rPr>
                <w:rFonts w:ascii="宋体" w:eastAsia="宋体" w:hAnsi="宋体" w:cs="宋体" w:hint="eastAsia"/>
                <w:kern w:val="0"/>
                <w:sz w:val="22"/>
              </w:rPr>
              <w:t>至闪存功能</w:t>
            </w:r>
            <w:proofErr w:type="gramEnd"/>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lastRenderedPageBreak/>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10</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掉电保护</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配置BBU电池保护模组，保证掉电时Cache数据可安全写入Flash或硬盘永久保存，实现无限时断电保护Cache数据的目的</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.11</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存储容量</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采用≥12块SSD企业级硬盘（单盘≥800G），构建2个RAID 1+热备盘，用于存放文件系统元数据</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.12</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可扩展性</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可以横向扩展到16控制器，系统缓存最大2T（提供</w:t>
            </w:r>
            <w:proofErr w:type="gramStart"/>
            <w:r w:rsidRPr="00C27928">
              <w:rPr>
                <w:rFonts w:ascii="宋体" w:eastAsia="宋体" w:hAnsi="宋体" w:cs="宋体" w:hint="eastAsia"/>
                <w:kern w:val="0"/>
                <w:sz w:val="22"/>
              </w:rPr>
              <w:t>官网截</w:t>
            </w:r>
            <w:proofErr w:type="gramEnd"/>
            <w:r w:rsidRPr="00C27928">
              <w:rPr>
                <w:rFonts w:ascii="宋体" w:eastAsia="宋体" w:hAnsi="宋体" w:cs="宋体" w:hint="eastAsia"/>
                <w:kern w:val="0"/>
                <w:sz w:val="22"/>
              </w:rPr>
              <w:t>图及链接证明），系统最大支持6100块硬盘，提供PB级的海量存储空间。</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.13</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存储分区软件</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配置基于存储阵列的安全控制管理软件，以保证在SAN环境下，不同主机系统对存储阵列访问的安全性，配置无限制分区数，不得额外收取许可费用；</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.14</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路径冗余软件</w:t>
            </w:r>
          </w:p>
        </w:tc>
        <w:tc>
          <w:tcPr>
            <w:tcW w:w="7173" w:type="dxa"/>
            <w:shd w:val="clear" w:color="auto" w:fill="auto"/>
            <w:vAlign w:val="center"/>
          </w:tcPr>
          <w:p w:rsidR="00C27928" w:rsidRPr="00C27928" w:rsidRDefault="00C27928" w:rsidP="00C27928">
            <w:pPr>
              <w:widowControl/>
              <w:spacing w:line="260" w:lineRule="exact"/>
              <w:ind w:leftChars="-21" w:left="-50"/>
              <w:rPr>
                <w:rFonts w:ascii="宋体" w:eastAsia="宋体" w:hAnsi="宋体" w:cs="宋体"/>
                <w:kern w:val="0"/>
                <w:sz w:val="22"/>
              </w:rPr>
            </w:pPr>
            <w:r w:rsidRPr="00C27928">
              <w:rPr>
                <w:rFonts w:ascii="宋体" w:eastAsia="宋体" w:hAnsi="宋体" w:cs="宋体" w:hint="eastAsia"/>
                <w:kern w:val="0"/>
                <w:sz w:val="22"/>
              </w:rPr>
              <w:t>配置路径冗余管理软件，以实现主机的多通道访问以及对应用透明的自动故障通道切换功能，确保在通道发生故障的情况下，仍可以连续访问信息；</w:t>
            </w:r>
          </w:p>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且未来增加主机数量，不得额外收取许可费用；</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.15</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数据快照克隆</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支持数据快照功能，支持快照数≥4096，支持对卷进行快照和克隆功能，支持将生产数据通过克隆后用于测试和开发；</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.16</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性能优化功能</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提供性能自动优化功能，可以按业务的重要性分配存储的性能资源；</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.17</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远程复制软件</w:t>
            </w:r>
          </w:p>
        </w:tc>
        <w:tc>
          <w:tcPr>
            <w:tcW w:w="7173" w:type="dxa"/>
            <w:shd w:val="clear" w:color="auto" w:fill="auto"/>
            <w:vAlign w:val="center"/>
          </w:tcPr>
          <w:p w:rsidR="00C27928" w:rsidRPr="00C27928" w:rsidRDefault="00C27928" w:rsidP="00C27928">
            <w:pPr>
              <w:widowControl/>
              <w:spacing w:line="260" w:lineRule="exact"/>
              <w:ind w:leftChars="-21" w:left="-50"/>
              <w:rPr>
                <w:rFonts w:ascii="宋体" w:eastAsia="宋体" w:hAnsi="宋体" w:cs="宋体"/>
                <w:kern w:val="0"/>
                <w:sz w:val="22"/>
              </w:rPr>
            </w:pPr>
            <w:r w:rsidRPr="00C27928">
              <w:rPr>
                <w:rFonts w:ascii="宋体" w:eastAsia="宋体" w:hAnsi="宋体" w:cs="宋体" w:hint="eastAsia"/>
                <w:kern w:val="0"/>
                <w:sz w:val="22"/>
              </w:rPr>
              <w:t>支持基于控制器的远程磁盘镜像功能，存储远程镜像软件应具备与主机平台无关性、应用透明性，以充分支持今后主机平台的更换、应用的更换、数据库的更换；</w:t>
            </w:r>
          </w:p>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镜像方式支持同步和异步两种，</w:t>
            </w:r>
            <w:r w:rsidRPr="00C27928">
              <w:rPr>
                <w:rFonts w:ascii="宋体" w:eastAsia="宋体" w:hAnsi="宋体" w:cs="宋体"/>
                <w:kern w:val="0"/>
                <w:sz w:val="22"/>
              </w:rPr>
              <w:t>支持以上</w:t>
            </w:r>
            <w:r w:rsidRPr="00C27928">
              <w:rPr>
                <w:rFonts w:ascii="宋体" w:eastAsia="宋体" w:hAnsi="宋体" w:cs="宋体" w:hint="eastAsia"/>
                <w:kern w:val="0"/>
                <w:sz w:val="22"/>
              </w:rPr>
              <w:t>两</w:t>
            </w:r>
            <w:r w:rsidRPr="00C27928">
              <w:rPr>
                <w:rFonts w:ascii="宋体" w:eastAsia="宋体" w:hAnsi="宋体" w:cs="宋体"/>
                <w:kern w:val="0"/>
                <w:sz w:val="22"/>
              </w:rPr>
              <w:t>种模式之间的在线转换</w:t>
            </w:r>
            <w:r w:rsidRPr="00C27928">
              <w:rPr>
                <w:rFonts w:ascii="宋体" w:eastAsia="宋体" w:hAnsi="宋体" w:cs="宋体" w:hint="eastAsia"/>
                <w:kern w:val="0"/>
                <w:sz w:val="22"/>
              </w:rPr>
              <w:t>。</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.18</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自动精简配置</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配置自动精简配置功能，采用瘦供给的磁盘分配方式，可灵活分配存储空间，避免磁盘资源分配失调，精简粒度32K、64K、128K、256K可调节；</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.19</w:t>
            </w:r>
          </w:p>
        </w:tc>
        <w:tc>
          <w:tcPr>
            <w:tcW w:w="1224" w:type="dxa"/>
            <w:shd w:val="clear" w:color="auto" w:fill="auto"/>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 自动分级</w:t>
            </w:r>
          </w:p>
        </w:tc>
        <w:tc>
          <w:tcPr>
            <w:tcW w:w="7173" w:type="dxa"/>
            <w:shd w:val="clear" w:color="auto" w:fill="auto"/>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支持SSD、3D</w:t>
            </w:r>
            <w:r w:rsidRPr="00C27928">
              <w:rPr>
                <w:rFonts w:ascii="宋体" w:eastAsia="宋体" w:hAnsi="宋体" w:cs="宋体"/>
                <w:kern w:val="0"/>
                <w:sz w:val="22"/>
              </w:rPr>
              <w:t xml:space="preserve"> NAND SSD</w:t>
            </w:r>
            <w:r w:rsidRPr="00C27928">
              <w:rPr>
                <w:rFonts w:ascii="宋体" w:eastAsia="宋体" w:hAnsi="宋体" w:cs="宋体" w:hint="eastAsia"/>
                <w:kern w:val="0"/>
                <w:sz w:val="22"/>
              </w:rPr>
              <w:t>、SAS、NL-SAS四层分层架构，通过存储系统内部监测和统计功能，动态的将热点数据自动的迁移到高速的SSD硬盘上，提供</w:t>
            </w:r>
            <w:proofErr w:type="gramStart"/>
            <w:r w:rsidRPr="00C27928">
              <w:rPr>
                <w:rFonts w:ascii="宋体" w:eastAsia="宋体" w:hAnsi="宋体" w:cs="宋体" w:hint="eastAsia"/>
                <w:kern w:val="0"/>
                <w:sz w:val="22"/>
              </w:rPr>
              <w:t>官网截图证明</w:t>
            </w:r>
            <w:proofErr w:type="gramEnd"/>
            <w:r w:rsidRPr="00C27928">
              <w:rPr>
                <w:rFonts w:ascii="宋体" w:eastAsia="宋体" w:hAnsi="宋体" w:cs="宋体" w:hint="eastAsia"/>
                <w:kern w:val="0"/>
                <w:sz w:val="22"/>
              </w:rPr>
              <w:t>及链接。</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.20</w:t>
            </w:r>
          </w:p>
        </w:tc>
        <w:tc>
          <w:tcPr>
            <w:tcW w:w="1224" w:type="dxa"/>
            <w:shd w:val="clear" w:color="auto" w:fill="auto"/>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Qo</w:t>
            </w:r>
            <w:r w:rsidRPr="00C27928">
              <w:rPr>
                <w:rFonts w:ascii="宋体" w:eastAsia="宋体" w:hAnsi="宋体" w:cs="宋体"/>
                <w:kern w:val="0"/>
                <w:sz w:val="22"/>
              </w:rPr>
              <w:t>S</w:t>
            </w:r>
          </w:p>
        </w:tc>
        <w:tc>
          <w:tcPr>
            <w:tcW w:w="7173" w:type="dxa"/>
            <w:shd w:val="clear" w:color="auto" w:fill="auto"/>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支持卷级别的IOPS或者Mbps限制</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.21</w:t>
            </w:r>
          </w:p>
        </w:tc>
        <w:tc>
          <w:tcPr>
            <w:tcW w:w="1224" w:type="dxa"/>
            <w:shd w:val="clear" w:color="auto" w:fill="auto"/>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二级</w:t>
            </w:r>
            <w:r w:rsidRPr="00C27928">
              <w:rPr>
                <w:rFonts w:ascii="宋体" w:eastAsia="宋体" w:hAnsi="宋体" w:cs="宋体"/>
                <w:kern w:val="0"/>
                <w:sz w:val="22"/>
              </w:rPr>
              <w:t>缓存</w:t>
            </w:r>
          </w:p>
        </w:tc>
        <w:tc>
          <w:tcPr>
            <w:tcW w:w="7173" w:type="dxa"/>
            <w:shd w:val="clear" w:color="auto" w:fill="auto"/>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支持SSD作为二级缓存，加速应用的读IO，提升整体性能</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.22</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#数据实时压缩</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支持数据在线实时压缩功能，数据写入存储的过程中能够实时的压缩，可以节省大量的磁盘空间，压缩采用硬件压缩卡技术，效率更高；同时采用基于时间的压缩技术，提高存储的整体性能，提供</w:t>
            </w:r>
            <w:proofErr w:type="gramStart"/>
            <w:r w:rsidRPr="00C27928">
              <w:rPr>
                <w:rFonts w:ascii="宋体" w:eastAsia="宋体" w:hAnsi="宋体" w:cs="宋体" w:hint="eastAsia"/>
                <w:kern w:val="0"/>
                <w:sz w:val="22"/>
              </w:rPr>
              <w:t>官网截图证明</w:t>
            </w:r>
            <w:proofErr w:type="gramEnd"/>
            <w:r w:rsidRPr="00C27928">
              <w:rPr>
                <w:rFonts w:ascii="宋体" w:eastAsia="宋体" w:hAnsi="宋体" w:cs="宋体" w:hint="eastAsia"/>
                <w:kern w:val="0"/>
                <w:sz w:val="22"/>
              </w:rPr>
              <w:t>及链接。</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.23</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远程容灾复制</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支持同步、异步、异步周期三种远程复制技术，同步复制可以达到RPO=</w:t>
            </w:r>
            <w:r w:rsidRPr="00C27928">
              <w:rPr>
                <w:rFonts w:ascii="宋体" w:eastAsia="宋体" w:hAnsi="宋体" w:cs="宋体"/>
                <w:kern w:val="0"/>
                <w:sz w:val="22"/>
              </w:rPr>
              <w:t>0</w:t>
            </w:r>
            <w:r w:rsidRPr="00C27928">
              <w:rPr>
                <w:rFonts w:ascii="宋体" w:eastAsia="宋体" w:hAnsi="宋体" w:cs="宋体" w:hint="eastAsia"/>
                <w:kern w:val="0"/>
                <w:sz w:val="22"/>
              </w:rPr>
              <w:t>，</w:t>
            </w:r>
            <w:r w:rsidRPr="00C27928">
              <w:rPr>
                <w:rFonts w:ascii="宋体" w:eastAsia="宋体" w:hAnsi="宋体" w:cs="宋体"/>
                <w:kern w:val="0"/>
                <w:sz w:val="22"/>
              </w:rPr>
              <w:t>异步复制能到达到RPO</w:t>
            </w:r>
            <w:r w:rsidRPr="00C27928">
              <w:rPr>
                <w:rFonts w:ascii="宋体" w:eastAsia="宋体" w:hAnsi="宋体" w:cs="宋体" w:hint="eastAsia"/>
                <w:kern w:val="0"/>
                <w:sz w:val="22"/>
              </w:rPr>
              <w:t>≈0。可以采用FC、IP等复制链路，IP链路复制效率能够达到理论带宽值</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.24</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#存储双活</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支持存储之间的双活解决解决方案，保证客户业务的连续性，PRO=</w:t>
            </w:r>
            <w:r w:rsidRPr="00C27928">
              <w:rPr>
                <w:rFonts w:ascii="宋体" w:eastAsia="宋体" w:hAnsi="宋体" w:cs="宋体"/>
                <w:kern w:val="0"/>
                <w:sz w:val="22"/>
              </w:rPr>
              <w:t>0</w:t>
            </w:r>
            <w:r w:rsidRPr="00C27928">
              <w:rPr>
                <w:rFonts w:ascii="宋体" w:eastAsia="宋体" w:hAnsi="宋体" w:cs="宋体" w:hint="eastAsia"/>
                <w:kern w:val="0"/>
                <w:sz w:val="22"/>
              </w:rPr>
              <w:t>，</w:t>
            </w:r>
            <w:r w:rsidRPr="00C27928">
              <w:rPr>
                <w:rFonts w:ascii="宋体" w:eastAsia="宋体" w:hAnsi="宋体" w:cs="宋体"/>
                <w:kern w:val="0"/>
                <w:sz w:val="22"/>
              </w:rPr>
              <w:t>RTO</w:t>
            </w:r>
            <w:r w:rsidRPr="00C27928">
              <w:rPr>
                <w:rFonts w:ascii="宋体" w:eastAsia="宋体" w:hAnsi="宋体" w:cs="宋体" w:hint="eastAsia"/>
                <w:kern w:val="0"/>
                <w:sz w:val="22"/>
              </w:rPr>
              <w:t>=</w:t>
            </w:r>
            <w:r w:rsidRPr="00C27928">
              <w:rPr>
                <w:rFonts w:ascii="宋体" w:eastAsia="宋体" w:hAnsi="宋体" w:cs="宋体"/>
                <w:kern w:val="0"/>
                <w:sz w:val="22"/>
              </w:rPr>
              <w:t>0</w:t>
            </w:r>
            <w:r w:rsidRPr="00C27928">
              <w:rPr>
                <w:rFonts w:ascii="宋体" w:eastAsia="宋体" w:hAnsi="宋体" w:cs="宋体" w:hint="eastAsia"/>
                <w:kern w:val="0"/>
                <w:sz w:val="22"/>
              </w:rPr>
              <w:t>，</w:t>
            </w:r>
            <w:r w:rsidRPr="00C27928">
              <w:rPr>
                <w:rFonts w:ascii="宋体" w:eastAsia="宋体" w:hAnsi="宋体" w:cs="宋体"/>
                <w:kern w:val="0"/>
                <w:sz w:val="22"/>
              </w:rPr>
              <w:t>能够达到两个站点的</w:t>
            </w:r>
            <w:proofErr w:type="gramStart"/>
            <w:r w:rsidRPr="00C27928">
              <w:rPr>
                <w:rFonts w:ascii="宋体" w:eastAsia="宋体" w:hAnsi="宋体" w:cs="宋体"/>
                <w:kern w:val="0"/>
                <w:sz w:val="22"/>
              </w:rPr>
              <w:t>双读双</w:t>
            </w:r>
            <w:proofErr w:type="gramEnd"/>
            <w:r w:rsidRPr="00C27928">
              <w:rPr>
                <w:rFonts w:ascii="宋体" w:eastAsia="宋体" w:hAnsi="宋体" w:cs="宋体"/>
                <w:kern w:val="0"/>
                <w:sz w:val="22"/>
              </w:rPr>
              <w:t>写</w:t>
            </w:r>
            <w:r w:rsidRPr="00C27928">
              <w:rPr>
                <w:rFonts w:ascii="宋体" w:eastAsia="宋体" w:hAnsi="宋体" w:cs="宋体" w:hint="eastAsia"/>
                <w:kern w:val="0"/>
                <w:sz w:val="22"/>
              </w:rPr>
              <w:t>，</w:t>
            </w:r>
            <w:r w:rsidRPr="00C27928">
              <w:rPr>
                <w:rFonts w:ascii="宋体" w:eastAsia="宋体" w:hAnsi="宋体" w:cs="宋体"/>
                <w:kern w:val="0"/>
                <w:sz w:val="22"/>
              </w:rPr>
              <w:t>实现真正的双</w:t>
            </w:r>
            <w:proofErr w:type="gramStart"/>
            <w:r w:rsidRPr="00C27928">
              <w:rPr>
                <w:rFonts w:ascii="宋体" w:eastAsia="宋体" w:hAnsi="宋体" w:cs="宋体"/>
                <w:kern w:val="0"/>
                <w:sz w:val="22"/>
              </w:rPr>
              <w:t>活解决</w:t>
            </w:r>
            <w:proofErr w:type="gramEnd"/>
            <w:r w:rsidRPr="00C27928">
              <w:rPr>
                <w:rFonts w:ascii="宋体" w:eastAsia="宋体" w:hAnsi="宋体" w:cs="宋体"/>
                <w:kern w:val="0"/>
                <w:sz w:val="22"/>
              </w:rPr>
              <w:t>方案</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.25</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#存储虚拟化</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配置存储虚拟化功能，可以整合异构的FC存储阵列，通过虚拟化功能将存储资源统一管理和分配；支持业界主流厂商的FC阵列；</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.26</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#异构存储数据迁移</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支持第三方存储数据在线无缝迁移到存储上，提供安全高效的数据迁移服务</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.27</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#云备份</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支持云备份接口，支持存储数据直接备份到公有云和私有云，无须备份软件支持</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.28</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阵列管理软件</w:t>
            </w:r>
          </w:p>
        </w:tc>
        <w:tc>
          <w:tcPr>
            <w:tcW w:w="7173" w:type="dxa"/>
            <w:shd w:val="clear" w:color="auto" w:fill="auto"/>
            <w:vAlign w:val="center"/>
          </w:tcPr>
          <w:p w:rsidR="00C27928" w:rsidRPr="00C27928" w:rsidRDefault="00C27928" w:rsidP="00C27928">
            <w:pPr>
              <w:widowControl/>
              <w:spacing w:line="260" w:lineRule="exact"/>
              <w:ind w:leftChars="-21" w:left="1" w:hangingChars="23" w:hanging="51"/>
              <w:rPr>
                <w:rFonts w:ascii="宋体" w:eastAsia="宋体" w:hAnsi="宋体" w:cs="宋体"/>
                <w:kern w:val="0"/>
                <w:sz w:val="22"/>
              </w:rPr>
            </w:pPr>
            <w:r w:rsidRPr="00C27928">
              <w:rPr>
                <w:rFonts w:ascii="宋体" w:eastAsia="宋体" w:hAnsi="宋体" w:cs="宋体" w:hint="eastAsia"/>
                <w:kern w:val="0"/>
                <w:sz w:val="22"/>
              </w:rPr>
              <w:t>可通过GUI或CLI设置阵列；</w:t>
            </w:r>
          </w:p>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可提供集中化的事件日志记录和报警、实时的</w:t>
            </w:r>
            <w:r w:rsidRPr="00C27928">
              <w:rPr>
                <w:rFonts w:ascii="宋体" w:eastAsia="宋体" w:hAnsi="宋体" w:cs="宋体"/>
                <w:kern w:val="0"/>
                <w:sz w:val="22"/>
              </w:rPr>
              <w:t>Email</w:t>
            </w:r>
            <w:r w:rsidRPr="00C27928">
              <w:rPr>
                <w:rFonts w:ascii="宋体" w:eastAsia="宋体" w:hAnsi="宋体" w:cs="宋体" w:hint="eastAsia"/>
                <w:kern w:val="0"/>
                <w:sz w:val="22"/>
              </w:rPr>
              <w:t>事件通告，允许用户监控存储系统；</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29</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#兼容性</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提供OpenStack Cinder兼容性认证，支持Openstack的Queens版本，提供OpenStack官方</w:t>
            </w:r>
            <w:proofErr w:type="gramStart"/>
            <w:r w:rsidRPr="00C27928">
              <w:rPr>
                <w:rFonts w:ascii="宋体" w:eastAsia="宋体" w:hAnsi="宋体" w:cs="宋体" w:hint="eastAsia"/>
                <w:kern w:val="0"/>
                <w:sz w:val="22"/>
              </w:rPr>
              <w:t>官网截</w:t>
            </w:r>
            <w:proofErr w:type="gramEnd"/>
            <w:r w:rsidRPr="00C27928">
              <w:rPr>
                <w:rFonts w:ascii="宋体" w:eastAsia="宋体" w:hAnsi="宋体" w:cs="宋体" w:hint="eastAsia"/>
                <w:kern w:val="0"/>
                <w:sz w:val="22"/>
              </w:rPr>
              <w:t>图及链接。</w:t>
            </w:r>
          </w:p>
        </w:tc>
      </w:tr>
      <w:tr w:rsidR="00C27928" w:rsidRPr="00C27928" w:rsidTr="00C27928">
        <w:trPr>
          <w:trHeight w:val="56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30</w:t>
            </w:r>
          </w:p>
        </w:tc>
        <w:tc>
          <w:tcPr>
            <w:tcW w:w="1224"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#可靠性</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提供整机可靠性测试报告，MTBF≥100000小时，MTTR≤0.52小时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lastRenderedPageBreak/>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31</w:t>
            </w:r>
          </w:p>
        </w:tc>
        <w:tc>
          <w:tcPr>
            <w:tcW w:w="8397" w:type="dxa"/>
            <w:gridSpan w:val="2"/>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对象数据存储</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32</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#存储控制器</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控制器数量≥2个，</w:t>
            </w:r>
            <w:proofErr w:type="gramStart"/>
            <w:r w:rsidRPr="00C27928">
              <w:rPr>
                <w:rFonts w:ascii="宋体" w:eastAsia="宋体" w:hAnsi="宋体" w:cs="宋体" w:hint="eastAsia"/>
                <w:kern w:val="0"/>
                <w:sz w:val="22"/>
              </w:rPr>
              <w:t>提供多控存储系统</w:t>
            </w:r>
            <w:proofErr w:type="gramEnd"/>
            <w:r w:rsidRPr="00C27928">
              <w:rPr>
                <w:rFonts w:ascii="宋体" w:eastAsia="宋体" w:hAnsi="宋体" w:cs="宋体" w:hint="eastAsia"/>
                <w:kern w:val="0"/>
                <w:sz w:val="22"/>
              </w:rPr>
              <w:t>软件著作权证书</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33</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主机接口</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每个控制器≥</w:t>
            </w:r>
            <w:r w:rsidRPr="00C27928">
              <w:rPr>
                <w:rFonts w:ascii="宋体" w:eastAsia="宋体" w:hAnsi="宋体" w:cs="宋体"/>
                <w:kern w:val="0"/>
                <w:sz w:val="22"/>
              </w:rPr>
              <w:t>4个</w:t>
            </w:r>
            <w:r w:rsidRPr="00C27928">
              <w:rPr>
                <w:rFonts w:ascii="宋体" w:eastAsia="宋体" w:hAnsi="宋体" w:cs="宋体" w:hint="eastAsia"/>
                <w:kern w:val="0"/>
                <w:sz w:val="22"/>
              </w:rPr>
              <w:t>16Gb FC主机接口</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34</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#缓存</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配置存储专用缓存≥256GB，具备缓存镜像备份、电池保护、断电时下载</w:t>
            </w:r>
            <w:proofErr w:type="gramStart"/>
            <w:r w:rsidRPr="00C27928">
              <w:rPr>
                <w:rFonts w:ascii="宋体" w:eastAsia="宋体" w:hAnsi="宋体" w:cs="宋体" w:hint="eastAsia"/>
                <w:kern w:val="0"/>
                <w:sz w:val="22"/>
              </w:rPr>
              <w:t>至闪存功能</w:t>
            </w:r>
            <w:proofErr w:type="gramEnd"/>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35</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掉电保护</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配置BBU电池保护模组，保证掉电时Cache数据可安全写入Flash或硬盘永久保存，实现无限时断电保护Cache数据的目的</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36</w:t>
            </w:r>
          </w:p>
        </w:tc>
        <w:tc>
          <w:tcPr>
            <w:tcW w:w="1224" w:type="dxa"/>
            <w:vMerge w:val="restart"/>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存储容量</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机械</w:t>
            </w:r>
            <w:proofErr w:type="gramStart"/>
            <w:r w:rsidRPr="00C27928">
              <w:rPr>
                <w:rFonts w:ascii="宋体" w:eastAsia="宋体" w:hAnsi="宋体" w:cs="宋体" w:hint="eastAsia"/>
                <w:kern w:val="0"/>
                <w:sz w:val="22"/>
              </w:rPr>
              <w:t>盘要求</w:t>
            </w:r>
            <w:proofErr w:type="gramEnd"/>
            <w:r w:rsidRPr="00C27928">
              <w:rPr>
                <w:rFonts w:ascii="宋体" w:eastAsia="宋体" w:hAnsi="宋体" w:cs="宋体" w:hint="eastAsia"/>
                <w:kern w:val="0"/>
                <w:sz w:val="22"/>
              </w:rPr>
              <w:t>配置硬盘数量采用NL-SAS 7200转硬盘</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37</w:t>
            </w:r>
          </w:p>
        </w:tc>
        <w:tc>
          <w:tcPr>
            <w:tcW w:w="1224" w:type="dxa"/>
            <w:vMerge/>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采用≥144块企业级硬盘（单盘≥8T），构建RAID 6（8+2），用于存放文件系统对象数据</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38</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#磁盘柜</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为了节省空间，要求单套存储设备每控制柜≤3U，每U支持≥15个2.5或3.5寸硬盘，提供证明文件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39</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可管理性</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基于B/S架构的web统一图形管理界面</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40</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#扩展性</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可以横向扩展到16控制器，系统缓存最大2T，提供</w:t>
            </w:r>
            <w:proofErr w:type="gramStart"/>
            <w:r w:rsidRPr="00C27928">
              <w:rPr>
                <w:rFonts w:ascii="宋体" w:eastAsia="宋体" w:hAnsi="宋体" w:cs="宋体" w:hint="eastAsia"/>
                <w:kern w:val="0"/>
                <w:sz w:val="22"/>
              </w:rPr>
              <w:t>官网截图证明</w:t>
            </w:r>
            <w:proofErr w:type="gramEnd"/>
            <w:r w:rsidRPr="00C27928">
              <w:rPr>
                <w:rFonts w:ascii="宋体" w:eastAsia="宋体" w:hAnsi="宋体" w:cs="宋体" w:hint="eastAsia"/>
                <w:kern w:val="0"/>
                <w:sz w:val="22"/>
              </w:rPr>
              <w:t>及链接。</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41</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高级功能</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proofErr w:type="gramStart"/>
            <w:r w:rsidRPr="00C27928">
              <w:rPr>
                <w:rFonts w:ascii="宋体" w:eastAsia="宋体" w:hAnsi="宋体" w:cs="宋体" w:hint="eastAsia"/>
                <w:kern w:val="0"/>
                <w:sz w:val="22"/>
              </w:rPr>
              <w:t>标配精简</w:t>
            </w:r>
            <w:proofErr w:type="gramEnd"/>
            <w:r w:rsidRPr="00C27928">
              <w:rPr>
                <w:rFonts w:ascii="宋体" w:eastAsia="宋体" w:hAnsi="宋体" w:cs="宋体" w:hint="eastAsia"/>
                <w:kern w:val="0"/>
                <w:sz w:val="22"/>
              </w:rPr>
              <w:t>，快照，卷复制，卷备份，卷镜像，多路径冗余</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42</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#兼容性</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提供OpenStack Cinder兼容性认证，支持Openstack的Queens版本，提供OpenStack官方</w:t>
            </w:r>
            <w:proofErr w:type="gramStart"/>
            <w:r w:rsidRPr="00C27928">
              <w:rPr>
                <w:rFonts w:ascii="宋体" w:eastAsia="宋体" w:hAnsi="宋体" w:cs="宋体" w:hint="eastAsia"/>
                <w:kern w:val="0"/>
                <w:sz w:val="22"/>
              </w:rPr>
              <w:t>官网截</w:t>
            </w:r>
            <w:proofErr w:type="gramEnd"/>
            <w:r w:rsidRPr="00C27928">
              <w:rPr>
                <w:rFonts w:ascii="宋体" w:eastAsia="宋体" w:hAnsi="宋体" w:cs="宋体" w:hint="eastAsia"/>
                <w:kern w:val="0"/>
                <w:sz w:val="22"/>
              </w:rPr>
              <w:t>图及链接。</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43</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#可靠性</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提供整机可靠性测试报告，MTBF≥100000小时，MTTR≤0.52小时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44</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存储分区软件</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配置基于存储阵列的安全控制管理软件，以保证在SAN环境下，不同主机系统对存储阵列访问的安全性，配置无限制分区数，不得额外收取许可费用；</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45</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路径冗余软件</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配置路径冗余管理软件，以实现主机的多通道访问以及对应用透明的自动故障通道切换功能，确保在通道发生故障的情况下，仍可以连续访问信息；</w:t>
            </w:r>
          </w:p>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且未来增加主机数量，不得额外收取许可费用；</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46</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数据快照克隆</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支持数据快照功能，支持快照数≥4096，支持对卷进行快照和克隆功能，支持将生产数据通过克隆后用于测试和开发；</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47</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性能优化功能</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提供性能自动优化功能，可以按业务的重要性分配存储的性能资源；</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48</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远程复制软件</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支持基于控制器的远程磁盘镜像功能，存储远程镜像软件应具备与主机平台无关性、应用透明性，以充分支持今后主机平台的更换、应用的更换、数据库的更换；</w:t>
            </w:r>
          </w:p>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镜像方式支持同步和异步两种，</w:t>
            </w:r>
            <w:r w:rsidRPr="00C27928">
              <w:rPr>
                <w:rFonts w:ascii="宋体" w:eastAsia="宋体" w:hAnsi="宋体" w:cs="宋体"/>
                <w:kern w:val="0"/>
                <w:sz w:val="22"/>
              </w:rPr>
              <w:t>支持以上</w:t>
            </w:r>
            <w:r w:rsidRPr="00C27928">
              <w:rPr>
                <w:rFonts w:ascii="宋体" w:eastAsia="宋体" w:hAnsi="宋体" w:cs="宋体" w:hint="eastAsia"/>
                <w:kern w:val="0"/>
                <w:sz w:val="22"/>
              </w:rPr>
              <w:t>两</w:t>
            </w:r>
            <w:r w:rsidRPr="00C27928">
              <w:rPr>
                <w:rFonts w:ascii="宋体" w:eastAsia="宋体" w:hAnsi="宋体" w:cs="宋体"/>
                <w:kern w:val="0"/>
                <w:sz w:val="22"/>
              </w:rPr>
              <w:t>种模式之间的在线转换</w:t>
            </w:r>
            <w:r w:rsidRPr="00C27928">
              <w:rPr>
                <w:rFonts w:ascii="宋体" w:eastAsia="宋体" w:hAnsi="宋体" w:cs="宋体" w:hint="eastAsia"/>
                <w:kern w:val="0"/>
                <w:sz w:val="22"/>
              </w:rPr>
              <w:t>。</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49</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自动精简配置</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配置自动精简配置功能，采用瘦供给的磁盘分配方式，可灵活分配存储空间，避免磁盘资源分配失调，精简粒度32K、64K、128K、256K可调节；</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50</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 自动分级</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支持SSD、3D</w:t>
            </w:r>
            <w:r w:rsidRPr="00C27928">
              <w:rPr>
                <w:rFonts w:ascii="宋体" w:eastAsia="宋体" w:hAnsi="宋体" w:cs="宋体"/>
                <w:kern w:val="0"/>
                <w:sz w:val="22"/>
              </w:rPr>
              <w:t xml:space="preserve"> NAND SSD</w:t>
            </w:r>
            <w:r w:rsidRPr="00C27928">
              <w:rPr>
                <w:rFonts w:ascii="宋体" w:eastAsia="宋体" w:hAnsi="宋体" w:cs="宋体" w:hint="eastAsia"/>
                <w:kern w:val="0"/>
                <w:sz w:val="22"/>
              </w:rPr>
              <w:t>、SAS、NL-SAS四层分层架构，通过存储系统内部监测和统计功能，动态的将热点数据自动的迁移到高速的SSD硬盘上，提供</w:t>
            </w:r>
            <w:proofErr w:type="gramStart"/>
            <w:r w:rsidRPr="00C27928">
              <w:rPr>
                <w:rFonts w:ascii="宋体" w:eastAsia="宋体" w:hAnsi="宋体" w:cs="宋体" w:hint="eastAsia"/>
                <w:kern w:val="0"/>
                <w:sz w:val="22"/>
              </w:rPr>
              <w:t>官网截图证明</w:t>
            </w:r>
            <w:proofErr w:type="gramEnd"/>
            <w:r w:rsidRPr="00C27928">
              <w:rPr>
                <w:rFonts w:ascii="宋体" w:eastAsia="宋体" w:hAnsi="宋体" w:cs="宋体" w:hint="eastAsia"/>
                <w:kern w:val="0"/>
                <w:sz w:val="22"/>
              </w:rPr>
              <w:t>及链接。</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51</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Qo</w:t>
            </w:r>
            <w:r w:rsidRPr="00C27928">
              <w:rPr>
                <w:rFonts w:ascii="宋体" w:eastAsia="宋体" w:hAnsi="宋体" w:cs="宋体"/>
                <w:kern w:val="0"/>
                <w:sz w:val="22"/>
              </w:rPr>
              <w:t>S</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支持卷级别的IOPS或者Mbps限制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52</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二级</w:t>
            </w:r>
            <w:r w:rsidRPr="00C27928">
              <w:rPr>
                <w:rFonts w:ascii="宋体" w:eastAsia="宋体" w:hAnsi="宋体" w:cs="宋体"/>
                <w:kern w:val="0"/>
                <w:sz w:val="22"/>
              </w:rPr>
              <w:t>缓存</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支持SSD作为二级缓存，加速应用的读IO，提升整体性能</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53</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#数据实时压缩</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支持数据在线实时压缩功能，数据写入存储的过程中能够实时的压缩，可以节省大量的磁盘空间，压缩采用硬件压缩卡技术，效率更高；同时采用基于时间的压缩技术，提高存储的整体性能，提供</w:t>
            </w:r>
            <w:proofErr w:type="gramStart"/>
            <w:r w:rsidRPr="00C27928">
              <w:rPr>
                <w:rFonts w:ascii="宋体" w:eastAsia="宋体" w:hAnsi="宋体" w:cs="宋体" w:hint="eastAsia"/>
                <w:kern w:val="0"/>
                <w:sz w:val="22"/>
              </w:rPr>
              <w:t>官网截图证明</w:t>
            </w:r>
            <w:proofErr w:type="gramEnd"/>
            <w:r w:rsidRPr="00C27928">
              <w:rPr>
                <w:rFonts w:ascii="宋体" w:eastAsia="宋体" w:hAnsi="宋体" w:cs="宋体" w:hint="eastAsia"/>
                <w:kern w:val="0"/>
                <w:sz w:val="22"/>
              </w:rPr>
              <w:t>及链接。</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54</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远程容灾复制</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支持同步、异步、异步周期三种远程复制技术，同步复制可以达到RPO=</w:t>
            </w:r>
            <w:r w:rsidRPr="00C27928">
              <w:rPr>
                <w:rFonts w:ascii="宋体" w:eastAsia="宋体" w:hAnsi="宋体" w:cs="宋体"/>
                <w:kern w:val="0"/>
                <w:sz w:val="22"/>
              </w:rPr>
              <w:t>0</w:t>
            </w:r>
            <w:r w:rsidRPr="00C27928">
              <w:rPr>
                <w:rFonts w:ascii="宋体" w:eastAsia="宋体" w:hAnsi="宋体" w:cs="宋体" w:hint="eastAsia"/>
                <w:kern w:val="0"/>
                <w:sz w:val="22"/>
              </w:rPr>
              <w:t>，</w:t>
            </w:r>
            <w:r w:rsidRPr="00C27928">
              <w:rPr>
                <w:rFonts w:ascii="宋体" w:eastAsia="宋体" w:hAnsi="宋体" w:cs="宋体"/>
                <w:kern w:val="0"/>
                <w:sz w:val="22"/>
              </w:rPr>
              <w:t>异步复制能到达到RPO</w:t>
            </w:r>
            <w:r w:rsidRPr="00C27928">
              <w:rPr>
                <w:rFonts w:ascii="宋体" w:eastAsia="宋体" w:hAnsi="宋体" w:cs="宋体" w:hint="eastAsia"/>
                <w:kern w:val="0"/>
                <w:sz w:val="22"/>
              </w:rPr>
              <w:t>≈0。可以采用FC、IP等复制链路，IP链路复制效率能够达到理论带宽值</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55</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#存储双活</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支持存储之间的双活解决解决方案，保证客户业务的连续性，PRO=</w:t>
            </w:r>
            <w:r w:rsidRPr="00C27928">
              <w:rPr>
                <w:rFonts w:ascii="宋体" w:eastAsia="宋体" w:hAnsi="宋体" w:cs="宋体"/>
                <w:kern w:val="0"/>
                <w:sz w:val="22"/>
              </w:rPr>
              <w:t>0</w:t>
            </w:r>
            <w:r w:rsidRPr="00C27928">
              <w:rPr>
                <w:rFonts w:ascii="宋体" w:eastAsia="宋体" w:hAnsi="宋体" w:cs="宋体" w:hint="eastAsia"/>
                <w:kern w:val="0"/>
                <w:sz w:val="22"/>
              </w:rPr>
              <w:t>，</w:t>
            </w:r>
            <w:r w:rsidRPr="00C27928">
              <w:rPr>
                <w:rFonts w:ascii="宋体" w:eastAsia="宋体" w:hAnsi="宋体" w:cs="宋体"/>
                <w:kern w:val="0"/>
                <w:sz w:val="22"/>
              </w:rPr>
              <w:t>RTO</w:t>
            </w:r>
            <w:r w:rsidRPr="00C27928">
              <w:rPr>
                <w:rFonts w:ascii="宋体" w:eastAsia="宋体" w:hAnsi="宋体" w:cs="宋体" w:hint="eastAsia"/>
                <w:kern w:val="0"/>
                <w:sz w:val="22"/>
              </w:rPr>
              <w:t>=</w:t>
            </w:r>
            <w:r w:rsidRPr="00C27928">
              <w:rPr>
                <w:rFonts w:ascii="宋体" w:eastAsia="宋体" w:hAnsi="宋体" w:cs="宋体"/>
                <w:kern w:val="0"/>
                <w:sz w:val="22"/>
              </w:rPr>
              <w:t>0</w:t>
            </w:r>
            <w:r w:rsidRPr="00C27928">
              <w:rPr>
                <w:rFonts w:ascii="宋体" w:eastAsia="宋体" w:hAnsi="宋体" w:cs="宋体" w:hint="eastAsia"/>
                <w:kern w:val="0"/>
                <w:sz w:val="22"/>
              </w:rPr>
              <w:t>，</w:t>
            </w:r>
            <w:r w:rsidRPr="00C27928">
              <w:rPr>
                <w:rFonts w:ascii="宋体" w:eastAsia="宋体" w:hAnsi="宋体" w:cs="宋体"/>
                <w:kern w:val="0"/>
                <w:sz w:val="22"/>
              </w:rPr>
              <w:t>能够达到两个站点的</w:t>
            </w:r>
            <w:proofErr w:type="gramStart"/>
            <w:r w:rsidRPr="00C27928">
              <w:rPr>
                <w:rFonts w:ascii="宋体" w:eastAsia="宋体" w:hAnsi="宋体" w:cs="宋体"/>
                <w:kern w:val="0"/>
                <w:sz w:val="22"/>
              </w:rPr>
              <w:t>双读双</w:t>
            </w:r>
            <w:proofErr w:type="gramEnd"/>
            <w:r w:rsidRPr="00C27928">
              <w:rPr>
                <w:rFonts w:ascii="宋体" w:eastAsia="宋体" w:hAnsi="宋体" w:cs="宋体"/>
                <w:kern w:val="0"/>
                <w:sz w:val="22"/>
              </w:rPr>
              <w:t>写</w:t>
            </w:r>
            <w:r w:rsidRPr="00C27928">
              <w:rPr>
                <w:rFonts w:ascii="宋体" w:eastAsia="宋体" w:hAnsi="宋体" w:cs="宋体" w:hint="eastAsia"/>
                <w:kern w:val="0"/>
                <w:sz w:val="22"/>
              </w:rPr>
              <w:t>，</w:t>
            </w:r>
            <w:r w:rsidRPr="00C27928">
              <w:rPr>
                <w:rFonts w:ascii="宋体" w:eastAsia="宋体" w:hAnsi="宋体" w:cs="宋体"/>
                <w:kern w:val="0"/>
                <w:sz w:val="22"/>
              </w:rPr>
              <w:t>实现真正的双</w:t>
            </w:r>
            <w:proofErr w:type="gramStart"/>
            <w:r w:rsidRPr="00C27928">
              <w:rPr>
                <w:rFonts w:ascii="宋体" w:eastAsia="宋体" w:hAnsi="宋体" w:cs="宋体"/>
                <w:kern w:val="0"/>
                <w:sz w:val="22"/>
              </w:rPr>
              <w:t>活解决</w:t>
            </w:r>
            <w:proofErr w:type="gramEnd"/>
            <w:r w:rsidRPr="00C27928">
              <w:rPr>
                <w:rFonts w:ascii="宋体" w:eastAsia="宋体" w:hAnsi="宋体" w:cs="宋体"/>
                <w:kern w:val="0"/>
                <w:sz w:val="22"/>
              </w:rPr>
              <w:t>方案</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lastRenderedPageBreak/>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56</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#存储虚拟化</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配置存储虚拟化功能，可以整合异构的FC存储阵列，通过虚拟化功能将存储资源统一管理和分配；支持业界主流厂商的FC阵列；</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57</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#异构存储数据迁移</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支持第三方存储数据在线无缝迁移到存储上，提供安全高效的数据迁移服务</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58</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#云备份</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支持云备份接口，支持存储数据直接备份到公有云和私有云，无须备份软件支持</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6</w:t>
            </w:r>
            <w:r w:rsidRPr="00C27928">
              <w:rPr>
                <w:rFonts w:ascii="宋体" w:eastAsia="宋体" w:hAnsi="宋体" w:cs="宋体" w:hint="eastAsia"/>
                <w:kern w:val="0"/>
                <w:sz w:val="22"/>
              </w:rPr>
              <w:t>.</w:t>
            </w:r>
            <w:r w:rsidRPr="00C27928">
              <w:rPr>
                <w:rFonts w:ascii="宋体" w:eastAsia="宋体" w:hAnsi="宋体" w:cs="宋体"/>
                <w:kern w:val="0"/>
                <w:sz w:val="22"/>
              </w:rPr>
              <w:t>59</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阵列管理软件</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可通过GUI或CLI设置阵列；</w:t>
            </w:r>
          </w:p>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可提供集中化的事件日志记录和报警、实时的</w:t>
            </w:r>
            <w:r w:rsidRPr="00C27928">
              <w:rPr>
                <w:rFonts w:ascii="宋体" w:eastAsia="宋体" w:hAnsi="宋体" w:cs="宋体"/>
                <w:kern w:val="0"/>
                <w:sz w:val="22"/>
              </w:rPr>
              <w:t>Email</w:t>
            </w:r>
            <w:r w:rsidRPr="00C27928">
              <w:rPr>
                <w:rFonts w:ascii="宋体" w:eastAsia="宋体" w:hAnsi="宋体" w:cs="宋体" w:hint="eastAsia"/>
                <w:kern w:val="0"/>
                <w:sz w:val="22"/>
              </w:rPr>
              <w:t>事件通告，允许用户监控存储系统；</w:t>
            </w:r>
          </w:p>
        </w:tc>
      </w:tr>
    </w:tbl>
    <w:p w:rsidR="00C27928" w:rsidRPr="00C27928" w:rsidRDefault="00C27928" w:rsidP="00C27928">
      <w:pPr>
        <w:spacing w:line="240" w:lineRule="auto"/>
        <w:rPr>
          <w:rFonts w:ascii="Calibri" w:eastAsia="宋体" w:hAnsi="Calibri" w:cs="Times New Roman"/>
          <w:sz w:val="21"/>
        </w:rPr>
      </w:pPr>
    </w:p>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r w:rsidRPr="00C27928">
        <w:rPr>
          <w:rFonts w:ascii="宋体" w:eastAsia="宋体" w:hAnsi="Times New Roman" w:cs="Times New Roman" w:hint="eastAsia"/>
          <w:kern w:val="0"/>
          <w:szCs w:val="20"/>
        </w:rPr>
        <w:t>4</w:t>
      </w:r>
      <w:r w:rsidRPr="00C27928">
        <w:rPr>
          <w:rFonts w:ascii="宋体" w:eastAsia="宋体" w:hAnsi="Times New Roman" w:cs="Times New Roman"/>
          <w:kern w:val="0"/>
          <w:szCs w:val="20"/>
        </w:rPr>
        <w:t>.7</w:t>
      </w:r>
      <w:r w:rsidRPr="00C27928">
        <w:rPr>
          <w:rFonts w:ascii="宋体" w:eastAsia="宋体" w:hAnsi="Times New Roman" w:cs="Times New Roman" w:hint="eastAsia"/>
          <w:kern w:val="0"/>
          <w:szCs w:val="20"/>
        </w:rPr>
        <w:t>计算网络交换机</w:t>
      </w:r>
    </w:p>
    <w:tbl>
      <w:tblPr>
        <w:tblW w:w="9493" w:type="dxa"/>
        <w:tblLook w:val="04A0" w:firstRow="1" w:lastRow="0" w:firstColumn="1" w:lastColumn="0" w:noHBand="0" w:noVBand="1"/>
      </w:tblPr>
      <w:tblGrid>
        <w:gridCol w:w="846"/>
        <w:gridCol w:w="1276"/>
        <w:gridCol w:w="7371"/>
      </w:tblGrid>
      <w:tr w:rsidR="00C27928" w:rsidRPr="00C27928" w:rsidTr="00C27928">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7</w:t>
            </w:r>
            <w:r w:rsidRPr="00C27928">
              <w:rPr>
                <w:rFonts w:ascii="宋体" w:eastAsia="宋体" w:hAnsi="宋体" w:cs="宋体" w:hint="eastAsia"/>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架构</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1U机架式</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7</w:t>
            </w:r>
            <w:r w:rsidRPr="00C27928">
              <w:rPr>
                <w:rFonts w:ascii="宋体" w:eastAsia="宋体" w:hAnsi="宋体" w:cs="宋体" w:hint="eastAsia"/>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配置≥1台</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7</w:t>
            </w:r>
            <w:r w:rsidRPr="00C27928">
              <w:rPr>
                <w:rFonts w:ascii="宋体" w:eastAsia="宋体" w:hAnsi="宋体" w:cs="宋体" w:hint="eastAsia"/>
                <w:kern w:val="0"/>
                <w:sz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端口数</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配置≥36口</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7</w:t>
            </w:r>
            <w:r w:rsidRPr="00C27928">
              <w:rPr>
                <w:rFonts w:ascii="宋体" w:eastAsia="宋体" w:hAnsi="宋体" w:cs="宋体" w:hint="eastAsia"/>
                <w:kern w:val="0"/>
                <w:sz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速率</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100Gb IB高速</w:t>
            </w:r>
            <w:proofErr w:type="gramStart"/>
            <w:r w:rsidRPr="00C27928">
              <w:rPr>
                <w:rFonts w:ascii="宋体" w:eastAsia="宋体" w:hAnsi="宋体" w:cs="宋体" w:hint="eastAsia"/>
                <w:kern w:val="0"/>
                <w:sz w:val="22"/>
              </w:rPr>
              <w:t>互联低</w:t>
            </w:r>
            <w:proofErr w:type="gramEnd"/>
            <w:r w:rsidRPr="00C27928">
              <w:rPr>
                <w:rFonts w:ascii="宋体" w:eastAsia="宋体" w:hAnsi="宋体" w:cs="宋体" w:hint="eastAsia"/>
                <w:kern w:val="0"/>
                <w:sz w:val="22"/>
              </w:rPr>
              <w:t>延迟交换机</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7</w:t>
            </w:r>
            <w:r w:rsidRPr="00C27928">
              <w:rPr>
                <w:rFonts w:ascii="宋体" w:eastAsia="宋体" w:hAnsi="宋体" w:cs="宋体" w:hint="eastAsia"/>
                <w:kern w:val="0"/>
                <w:sz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端口数量</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满足所有节点全线速、无阻塞互联所需端口，并配置相应数量线缆</w:t>
            </w:r>
          </w:p>
        </w:tc>
      </w:tr>
    </w:tbl>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p>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r w:rsidRPr="00C27928">
        <w:rPr>
          <w:rFonts w:ascii="宋体" w:eastAsia="宋体" w:hAnsi="Times New Roman" w:cs="Times New Roman"/>
          <w:kern w:val="0"/>
          <w:szCs w:val="20"/>
        </w:rPr>
        <w:t>4.8</w:t>
      </w:r>
      <w:r w:rsidRPr="00C27928">
        <w:rPr>
          <w:rFonts w:ascii="宋体" w:eastAsia="宋体" w:hAnsi="Times New Roman" w:cs="Times New Roman" w:hint="eastAsia"/>
          <w:kern w:val="0"/>
          <w:szCs w:val="20"/>
        </w:rPr>
        <w:t>管理监控网络交换机</w:t>
      </w:r>
    </w:p>
    <w:tbl>
      <w:tblPr>
        <w:tblW w:w="9493" w:type="dxa"/>
        <w:tblLook w:val="04A0" w:firstRow="1" w:lastRow="0" w:firstColumn="1" w:lastColumn="0" w:noHBand="0" w:noVBand="1"/>
      </w:tblPr>
      <w:tblGrid>
        <w:gridCol w:w="846"/>
        <w:gridCol w:w="1276"/>
        <w:gridCol w:w="7371"/>
      </w:tblGrid>
      <w:tr w:rsidR="00C27928" w:rsidRPr="00C27928" w:rsidTr="00C27928">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.8.1</w:t>
            </w:r>
          </w:p>
        </w:tc>
        <w:tc>
          <w:tcPr>
            <w:tcW w:w="1276" w:type="dxa"/>
            <w:tcBorders>
              <w:top w:val="nil"/>
              <w:left w:val="nil"/>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rPr>
                <w:rFonts w:ascii="宋体" w:eastAsia="宋体" w:hAnsi="宋体" w:cs="宋体"/>
                <w:kern w:val="0"/>
                <w:sz w:val="22"/>
              </w:rPr>
            </w:pPr>
          </w:p>
        </w:tc>
        <w:tc>
          <w:tcPr>
            <w:tcW w:w="7371" w:type="dxa"/>
            <w:tcBorders>
              <w:top w:val="nil"/>
              <w:left w:val="nil"/>
              <w:bottom w:val="single" w:sz="4" w:space="0" w:color="auto"/>
              <w:right w:val="single" w:sz="4" w:space="0" w:color="auto"/>
            </w:tcBorders>
            <w:shd w:val="clear" w:color="auto" w:fill="auto"/>
            <w:noWrap/>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和管理登录节点同品牌，提供进网许可证</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8</w:t>
            </w:r>
            <w:r w:rsidRPr="00C27928">
              <w:rPr>
                <w:rFonts w:ascii="宋体" w:eastAsia="宋体" w:hAnsi="宋体" w:cs="宋体" w:hint="eastAsia"/>
                <w:kern w:val="0"/>
                <w:sz w:val="22"/>
              </w:rPr>
              <w:t>.</w:t>
            </w:r>
            <w:r w:rsidRPr="00C27928">
              <w:rPr>
                <w:rFonts w:ascii="宋体" w:eastAsia="宋体" w:hAnsi="宋体" w:cs="宋体"/>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架构</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1U机架式</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8</w:t>
            </w:r>
            <w:r w:rsidRPr="00C27928">
              <w:rPr>
                <w:rFonts w:ascii="宋体" w:eastAsia="宋体" w:hAnsi="宋体" w:cs="宋体" w:hint="eastAsia"/>
                <w:kern w:val="0"/>
                <w:sz w:val="22"/>
              </w:rPr>
              <w:t>.</w:t>
            </w:r>
            <w:r w:rsidRPr="00C27928">
              <w:rPr>
                <w:rFonts w:ascii="宋体" w:eastAsia="宋体" w:hAnsi="宋体" w:cs="宋体"/>
                <w:kern w:val="0"/>
                <w:sz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配置≥1台</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8</w:t>
            </w:r>
            <w:r w:rsidRPr="00C27928">
              <w:rPr>
                <w:rFonts w:ascii="宋体" w:eastAsia="宋体" w:hAnsi="宋体" w:cs="宋体" w:hint="eastAsia"/>
                <w:kern w:val="0"/>
                <w:sz w:val="22"/>
              </w:rPr>
              <w:t>.</w:t>
            </w:r>
            <w:r w:rsidRPr="00C27928">
              <w:rPr>
                <w:rFonts w:ascii="宋体" w:eastAsia="宋体" w:hAnsi="宋体" w:cs="宋体"/>
                <w:kern w:val="0"/>
                <w:sz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速率</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千兆交换机</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8</w:t>
            </w:r>
            <w:r w:rsidRPr="00C27928">
              <w:rPr>
                <w:rFonts w:ascii="宋体" w:eastAsia="宋体" w:hAnsi="宋体" w:cs="宋体" w:hint="eastAsia"/>
                <w:kern w:val="0"/>
                <w:sz w:val="22"/>
              </w:rPr>
              <w:t>.</w:t>
            </w:r>
            <w:r w:rsidRPr="00C27928">
              <w:rPr>
                <w:rFonts w:ascii="宋体" w:eastAsia="宋体" w:hAnsi="宋体" w:cs="宋体"/>
                <w:kern w:val="0"/>
                <w:sz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端口数量</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24个千兆以太网端口，并配置相应数量以太网线缆</w:t>
            </w:r>
          </w:p>
        </w:tc>
      </w:tr>
    </w:tbl>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p>
    <w:p w:rsidR="00C27928" w:rsidRPr="00C27928" w:rsidRDefault="00C27928" w:rsidP="00C27928">
      <w:pPr>
        <w:widowControl/>
        <w:spacing w:line="240" w:lineRule="auto"/>
        <w:rPr>
          <w:rFonts w:ascii="宋体" w:eastAsia="宋体" w:hAnsi="宋体" w:cs="宋体"/>
          <w:kern w:val="0"/>
          <w:sz w:val="22"/>
        </w:rPr>
      </w:pPr>
      <w:r w:rsidRPr="00C27928">
        <w:rPr>
          <w:rFonts w:ascii="Calibri" w:eastAsia="宋体" w:hAnsi="Calibri" w:cs="Times New Roman"/>
          <w:sz w:val="21"/>
        </w:rPr>
        <w:t>4.9</w:t>
      </w:r>
      <w:r w:rsidRPr="00C27928">
        <w:rPr>
          <w:rFonts w:ascii="宋体" w:eastAsia="宋体" w:hAnsi="宋体" w:cs="宋体" w:hint="eastAsia"/>
          <w:kern w:val="0"/>
          <w:sz w:val="22"/>
        </w:rPr>
        <w:t>视频切换系统（KVM）</w:t>
      </w:r>
    </w:p>
    <w:tbl>
      <w:tblPr>
        <w:tblW w:w="9493" w:type="dxa"/>
        <w:tblLook w:val="04A0" w:firstRow="1" w:lastRow="0" w:firstColumn="1" w:lastColumn="0" w:noHBand="0" w:noVBand="1"/>
      </w:tblPr>
      <w:tblGrid>
        <w:gridCol w:w="846"/>
        <w:gridCol w:w="1276"/>
        <w:gridCol w:w="7371"/>
      </w:tblGrid>
      <w:tr w:rsidR="00C27928" w:rsidRPr="00C27928" w:rsidTr="00C27928">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9</w:t>
            </w:r>
            <w:r w:rsidRPr="00C27928">
              <w:rPr>
                <w:rFonts w:ascii="宋体" w:eastAsia="宋体" w:hAnsi="宋体" w:cs="宋体" w:hint="eastAsia"/>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和管理登录节点同品牌</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9</w:t>
            </w:r>
            <w:r w:rsidRPr="00C27928">
              <w:rPr>
                <w:rFonts w:ascii="宋体" w:eastAsia="宋体" w:hAnsi="宋体" w:cs="宋体" w:hint="eastAsia"/>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配置≥1台四合一KVM切换器及配件</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4.</w:t>
            </w:r>
            <w:r w:rsidRPr="00C27928">
              <w:rPr>
                <w:rFonts w:ascii="宋体" w:eastAsia="宋体" w:hAnsi="宋体" w:cs="宋体"/>
                <w:kern w:val="0"/>
                <w:sz w:val="22"/>
              </w:rPr>
              <w:t>9</w:t>
            </w:r>
            <w:r w:rsidRPr="00C27928">
              <w:rPr>
                <w:rFonts w:ascii="宋体" w:eastAsia="宋体" w:hAnsi="宋体" w:cs="宋体" w:hint="eastAsia"/>
                <w:kern w:val="0"/>
                <w:sz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端口数量</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满足所有服务器连接所需端口，并配置相应数量及满足安装长度线缆</w:t>
            </w:r>
          </w:p>
        </w:tc>
      </w:tr>
    </w:tbl>
    <w:p w:rsidR="00C27928" w:rsidRPr="00C27928" w:rsidRDefault="00C27928" w:rsidP="00C27928">
      <w:pPr>
        <w:tabs>
          <w:tab w:val="left" w:pos="6640"/>
        </w:tabs>
        <w:autoSpaceDE w:val="0"/>
        <w:autoSpaceDN w:val="0"/>
        <w:adjustRightInd w:val="0"/>
        <w:spacing w:line="240" w:lineRule="auto"/>
        <w:jc w:val="left"/>
        <w:rPr>
          <w:rFonts w:ascii="宋体" w:eastAsia="宋体" w:hAnsi="Times New Roman" w:cs="Times New Roman"/>
          <w:kern w:val="0"/>
          <w:szCs w:val="20"/>
        </w:rPr>
      </w:pPr>
      <w:r w:rsidRPr="00C27928">
        <w:rPr>
          <w:rFonts w:ascii="宋体" w:eastAsia="宋体" w:hAnsi="Times New Roman" w:cs="Times New Roman"/>
          <w:kern w:val="0"/>
          <w:szCs w:val="20"/>
        </w:rPr>
        <w:tab/>
      </w:r>
    </w:p>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Times New Roman"/>
          <w:sz w:val="22"/>
        </w:rPr>
        <w:t>5.0</w:t>
      </w:r>
      <w:r w:rsidRPr="00C27928">
        <w:rPr>
          <w:rFonts w:ascii="宋体" w:eastAsia="宋体" w:hAnsi="宋体" w:cs="宋体" w:hint="eastAsia"/>
          <w:kern w:val="0"/>
          <w:sz w:val="22"/>
        </w:rPr>
        <w:t>机柜系统</w:t>
      </w:r>
    </w:p>
    <w:tbl>
      <w:tblPr>
        <w:tblW w:w="9493" w:type="dxa"/>
        <w:tblLook w:val="04A0" w:firstRow="1" w:lastRow="0" w:firstColumn="1" w:lastColumn="0" w:noHBand="0" w:noVBand="1"/>
      </w:tblPr>
      <w:tblGrid>
        <w:gridCol w:w="846"/>
        <w:gridCol w:w="1276"/>
        <w:gridCol w:w="7371"/>
      </w:tblGrid>
      <w:tr w:rsidR="00C27928" w:rsidRPr="00C27928" w:rsidTr="00C27928">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w:t>
            </w:r>
            <w:r w:rsidRPr="00C27928">
              <w:rPr>
                <w:rFonts w:ascii="宋体" w:eastAsia="宋体" w:hAnsi="宋体" w:cs="宋体" w:hint="eastAsia"/>
                <w:kern w:val="0"/>
                <w:sz w:val="22"/>
              </w:rPr>
              <w:t>.</w:t>
            </w:r>
            <w:r w:rsidRPr="00C27928">
              <w:rPr>
                <w:rFonts w:ascii="宋体" w:eastAsia="宋体" w:hAnsi="宋体" w:cs="宋体"/>
                <w:kern w:val="0"/>
                <w:sz w:val="22"/>
              </w:rPr>
              <w:t>0</w:t>
            </w:r>
            <w:r w:rsidRPr="00C27928">
              <w:rPr>
                <w:rFonts w:ascii="宋体" w:eastAsia="宋体" w:hAnsi="宋体" w:cs="宋体" w:hint="eastAsia"/>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和管理登录节点同品牌</w:t>
            </w:r>
          </w:p>
        </w:tc>
      </w:tr>
      <w:tr w:rsidR="00C27928" w:rsidRPr="00C27928" w:rsidTr="00C27928">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w:t>
            </w:r>
            <w:r w:rsidRPr="00C27928">
              <w:rPr>
                <w:rFonts w:ascii="宋体" w:eastAsia="宋体" w:hAnsi="宋体" w:cs="宋体" w:hint="eastAsia"/>
                <w:kern w:val="0"/>
                <w:sz w:val="22"/>
              </w:rPr>
              <w:t>.</w:t>
            </w:r>
            <w:r w:rsidRPr="00C27928">
              <w:rPr>
                <w:rFonts w:ascii="宋体" w:eastAsia="宋体" w:hAnsi="宋体" w:cs="宋体"/>
                <w:kern w:val="0"/>
                <w:sz w:val="22"/>
              </w:rPr>
              <w:t>0</w:t>
            </w:r>
            <w:r w:rsidRPr="00C27928">
              <w:rPr>
                <w:rFonts w:ascii="宋体" w:eastAsia="宋体" w:hAnsi="宋体" w:cs="宋体" w:hint="eastAsia"/>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371" w:type="dxa"/>
            <w:tcBorders>
              <w:top w:val="nil"/>
              <w:left w:val="nil"/>
              <w:bottom w:val="single" w:sz="4" w:space="0" w:color="auto"/>
              <w:right w:val="single" w:sz="4" w:space="0" w:color="auto"/>
            </w:tcBorders>
            <w:shd w:val="clear" w:color="auto" w:fill="auto"/>
            <w:noWrap/>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配置≥2台19″、42U工业标准服务器专用机柜，配置专业工业PDU</w:t>
            </w:r>
            <w:r w:rsidRPr="00C27928" w:rsidDel="00E5036D">
              <w:rPr>
                <w:rFonts w:ascii="宋体" w:eastAsia="宋体" w:hAnsi="宋体" w:cs="宋体" w:hint="eastAsia"/>
                <w:kern w:val="0"/>
                <w:sz w:val="22"/>
              </w:rPr>
              <w:t xml:space="preserve"> </w:t>
            </w:r>
          </w:p>
        </w:tc>
      </w:tr>
    </w:tbl>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p>
    <w:p w:rsidR="00C27928" w:rsidRPr="00C27928" w:rsidRDefault="00C27928" w:rsidP="00C27928">
      <w:pPr>
        <w:spacing w:line="240" w:lineRule="auto"/>
        <w:rPr>
          <w:rFonts w:ascii="Calibri" w:eastAsia="宋体" w:hAnsi="Calibri" w:cs="Times New Roman"/>
          <w:sz w:val="21"/>
        </w:rPr>
      </w:pPr>
      <w:r w:rsidRPr="00C27928">
        <w:rPr>
          <w:rFonts w:ascii="Calibri" w:eastAsia="宋体" w:hAnsi="Calibri" w:cs="Times New Roman"/>
          <w:sz w:val="21"/>
        </w:rPr>
        <w:t xml:space="preserve">5.1 </w:t>
      </w:r>
      <w:r w:rsidRPr="00C27928">
        <w:rPr>
          <w:rFonts w:ascii="Calibri" w:eastAsia="宋体" w:hAnsi="Calibri" w:cs="Times New Roman" w:hint="eastAsia"/>
          <w:sz w:val="21"/>
        </w:rPr>
        <w:t>HPC</w:t>
      </w:r>
      <w:r w:rsidRPr="00C27928">
        <w:rPr>
          <w:rFonts w:ascii="Calibri" w:eastAsia="宋体" w:hAnsi="Calibri" w:cs="Times New Roman" w:hint="eastAsia"/>
          <w:sz w:val="21"/>
        </w:rPr>
        <w:t>集群管理作业调度系统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224"/>
        <w:gridCol w:w="7173"/>
      </w:tblGrid>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序号</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指标项</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招标参数</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w:t>
            </w:r>
            <w:r w:rsidRPr="00C27928">
              <w:rPr>
                <w:rFonts w:ascii="宋体" w:eastAsia="宋体" w:hAnsi="宋体" w:cs="宋体" w:hint="eastAsia"/>
                <w:kern w:val="0"/>
                <w:sz w:val="22"/>
              </w:rPr>
              <w:t>.1</w:t>
            </w:r>
          </w:p>
        </w:tc>
        <w:tc>
          <w:tcPr>
            <w:tcW w:w="8397" w:type="dxa"/>
            <w:gridSpan w:val="2"/>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操作系统</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w:t>
            </w:r>
            <w:r w:rsidRPr="00C27928">
              <w:rPr>
                <w:rFonts w:ascii="宋体" w:eastAsia="宋体" w:hAnsi="宋体" w:cs="宋体" w:hint="eastAsia"/>
                <w:kern w:val="0"/>
                <w:sz w:val="22"/>
              </w:rPr>
              <w:t>.</w:t>
            </w:r>
            <w:r w:rsidRPr="00C27928">
              <w:rPr>
                <w:rFonts w:ascii="宋体" w:eastAsia="宋体" w:hAnsi="宋体" w:cs="宋体"/>
                <w:kern w:val="0"/>
                <w:sz w:val="22"/>
              </w:rPr>
              <w:t>1.1</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配置≥1套64位Linux操作系统</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5.1.2</w:t>
            </w:r>
          </w:p>
        </w:tc>
        <w:tc>
          <w:tcPr>
            <w:tcW w:w="8397" w:type="dxa"/>
            <w:gridSpan w:val="2"/>
            <w:shd w:val="clear" w:color="auto" w:fill="auto"/>
            <w:vAlign w:val="center"/>
            <w:hideMark/>
          </w:tcPr>
          <w:p w:rsidR="00C27928" w:rsidRPr="00C27928" w:rsidRDefault="00C27928" w:rsidP="00C27928">
            <w:pPr>
              <w:widowControl/>
              <w:spacing w:line="240" w:lineRule="auto"/>
              <w:rPr>
                <w:rFonts w:ascii="宋体" w:eastAsia="宋体" w:hAnsi="宋体" w:cs="宋体"/>
                <w:b/>
                <w:bCs/>
                <w:kern w:val="0"/>
                <w:sz w:val="22"/>
              </w:rPr>
            </w:pPr>
            <w:r w:rsidRPr="00C27928">
              <w:rPr>
                <w:rFonts w:ascii="宋体" w:eastAsia="宋体" w:hAnsi="宋体" w:cs="宋体" w:hint="eastAsia"/>
                <w:b/>
                <w:bCs/>
                <w:kern w:val="0"/>
                <w:sz w:val="22"/>
              </w:rPr>
              <w:t>集群管理软件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5.1.2.1</w:t>
            </w:r>
          </w:p>
        </w:tc>
        <w:tc>
          <w:tcPr>
            <w:tcW w:w="1224" w:type="dxa"/>
            <w:shd w:val="clear" w:color="auto" w:fill="auto"/>
            <w:vAlign w:val="center"/>
            <w:hideMark/>
          </w:tcPr>
          <w:p w:rsidR="00C27928" w:rsidRPr="00C27928" w:rsidRDefault="00C27928" w:rsidP="004F2DE2">
            <w:pPr>
              <w:widowControl/>
              <w:spacing w:line="240" w:lineRule="auto"/>
              <w:rPr>
                <w:rFonts w:ascii="宋体" w:eastAsia="宋体" w:hAnsi="宋体" w:cs="宋体"/>
                <w:kern w:val="0"/>
                <w:sz w:val="22"/>
              </w:rPr>
            </w:pPr>
          </w:p>
        </w:tc>
        <w:tc>
          <w:tcPr>
            <w:tcW w:w="7173" w:type="dxa"/>
            <w:shd w:val="clear" w:color="auto" w:fill="auto"/>
            <w:vAlign w:val="center"/>
            <w:hideMark/>
          </w:tcPr>
          <w:p w:rsidR="00C27928" w:rsidRPr="00C27928" w:rsidRDefault="004F2DE2"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w:t>
            </w:r>
            <w:r w:rsidR="00C27928" w:rsidRPr="00C27928">
              <w:rPr>
                <w:rFonts w:ascii="宋体" w:eastAsia="宋体" w:hAnsi="宋体" w:cs="宋体" w:hint="eastAsia"/>
                <w:kern w:val="0"/>
                <w:sz w:val="22"/>
              </w:rPr>
              <w:t xml:space="preserve">要求采用商业版软件，提供软件著作权证书原件或复印件，和管理登录节点同品牌 </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5.1.2.2</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配置≥1套，无客户端License限制，客户端节点数量增加不再额外收费</w:t>
            </w:r>
          </w:p>
        </w:tc>
      </w:tr>
      <w:tr w:rsidR="00C27928" w:rsidRPr="00C27928" w:rsidTr="00C27928">
        <w:trPr>
          <w:trHeight w:val="84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5.1.2.3</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#整体要求</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可统一管理和调度HPC集群，Big Data集群和AI集群，支持通过物理视图对节点进行管理，查看节点运行数据统计图，打开节点shell，打开节点远程桌面，根据集群负载情况进行动态开关机操作</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lastRenderedPageBreak/>
              <w:t>5.1.2.4</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登录界面</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采用 B/S 架构，通过浏览器（IE，firefox 等）进行操作</w:t>
            </w:r>
          </w:p>
        </w:tc>
      </w:tr>
      <w:tr w:rsidR="00C27928" w:rsidRPr="00C27928" w:rsidTr="00C27928">
        <w:trPr>
          <w:trHeight w:val="112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5.1.2.5</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w:t>
            </w:r>
            <w:r w:rsidRPr="00C27928">
              <w:rPr>
                <w:rFonts w:ascii="宋体" w:eastAsia="宋体" w:hAnsi="宋体" w:cs="宋体"/>
                <w:kern w:val="0"/>
                <w:sz w:val="22"/>
              </w:rPr>
              <w:t>物理拓扑视图</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通过物理视图查看机柜拓扑，准确反映各节点的位置；通过物理视图查看各计算节点的开关机及繁忙状态，查看各计算节点负载及作业情况，支持远程开关机功能；显示各计算节点的报警信息；通过物理视图可直接打开计算节点的 shell 和远程桌面进行管理操作；提供所述每一项软件功能截图</w:t>
            </w:r>
          </w:p>
        </w:tc>
      </w:tr>
      <w:tr w:rsidR="00C27928" w:rsidRPr="00C27928" w:rsidTr="00C27928">
        <w:trPr>
          <w:trHeight w:val="84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5.1.2.6</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w:t>
            </w:r>
            <w:r w:rsidRPr="00C27928">
              <w:rPr>
                <w:rFonts w:ascii="宋体" w:eastAsia="宋体" w:hAnsi="宋体" w:cs="宋体"/>
                <w:kern w:val="0"/>
                <w:sz w:val="22"/>
              </w:rPr>
              <w:t>作业管理</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可以管理软硬件资源和用户提交的作业；支持多种作业调度策略：先进先出，资源回填，公平共享，作业抢占，用户循环调度，用户作业均衡等策略；提供所述每一项软件功能截图</w:t>
            </w:r>
          </w:p>
        </w:tc>
      </w:tr>
      <w:tr w:rsidR="00C27928" w:rsidRPr="00C27928" w:rsidTr="00C27928">
        <w:trPr>
          <w:trHeight w:val="84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5.1.2.7</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#文件管理</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用户可以管理节点中自己权限下的文件和文件夹，可以对文件进行上传、新建、打开、复制、粘贴、重命名、打包、删除和下载等操作；提供所述每一项软件功能截图</w:t>
            </w:r>
          </w:p>
        </w:tc>
      </w:tr>
      <w:tr w:rsidR="00C27928" w:rsidRPr="00C27928" w:rsidTr="00C27928">
        <w:trPr>
          <w:trHeight w:val="112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5.1.2.8</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报警</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用户自定义报警阈值，支持对各计算节点分别设置报警阈值；提供邮件及短信报警方式，支持对多位管理员同时报警；支持用户自定义报警策略，定义报警方式，报警次数及报警时间间隔；支持用户动态配置报警项及报警策略；提供所述每一项软件功能截图</w:t>
            </w:r>
          </w:p>
        </w:tc>
      </w:tr>
      <w:tr w:rsidR="00C27928" w:rsidRPr="00C27928" w:rsidTr="00C27928">
        <w:trPr>
          <w:trHeight w:val="112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5.1.2.9</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记账统计</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提供用户缴费及余额管理，支持批量用户缴费，支持用户缴费记录查看; 提供对用户组消耗的资源进行计费，包括机时，CPU 时间，内存；提供欠费提醒功能，用户费用不足，将限制用户提交作业; 提供运行情况报表统计，提供完成作业报表统计，提供作业规模报表统计；提供所述每一项软件功能截图</w:t>
            </w:r>
          </w:p>
        </w:tc>
      </w:tr>
      <w:tr w:rsidR="00C27928" w:rsidRPr="00C27928" w:rsidTr="00C27928">
        <w:trPr>
          <w:trHeight w:val="84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5.1.2.10</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大数据支持</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提供针对Hadoop/Spark/HDFS任务作业的运行界面，支持动态为Hadoop/Spark/HDFS不同计算环境分配计算资源，并显示资源数量，如节点数，核数，内存数等；提供软件功能截图</w:t>
            </w:r>
          </w:p>
        </w:tc>
      </w:tr>
      <w:tr w:rsidR="00C27928" w:rsidRPr="00C27928" w:rsidTr="00C27928">
        <w:trPr>
          <w:trHeight w:val="84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5</w:t>
            </w:r>
            <w:r w:rsidRPr="00C27928">
              <w:rPr>
                <w:rFonts w:ascii="宋体" w:eastAsia="宋体" w:hAnsi="宋体" w:cs="宋体"/>
                <w:kern w:val="0"/>
                <w:sz w:val="22"/>
              </w:rPr>
              <w:t>.1.2.11</w:t>
            </w:r>
          </w:p>
        </w:tc>
        <w:tc>
          <w:tcPr>
            <w:tcW w:w="1224" w:type="dxa"/>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w:t>
            </w:r>
            <w:r w:rsidRPr="00C27928">
              <w:rPr>
                <w:rFonts w:ascii="宋体" w:eastAsia="宋体" w:hAnsi="宋体" w:cs="宋体"/>
                <w:kern w:val="0"/>
                <w:sz w:val="22"/>
              </w:rPr>
              <w:t>应用集成</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提供对科研所需应用的算例生成，数据处理及计算结果处理，集成表达数据加权网络构建数据质控软件，提供软件著作登记证书。</w:t>
            </w:r>
          </w:p>
        </w:tc>
      </w:tr>
      <w:tr w:rsidR="00C27928" w:rsidRPr="00C27928" w:rsidTr="00C27928">
        <w:trPr>
          <w:trHeight w:val="84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5</w:t>
            </w:r>
            <w:r w:rsidRPr="00C27928">
              <w:rPr>
                <w:rFonts w:ascii="宋体" w:eastAsia="宋体" w:hAnsi="宋体" w:cs="宋体"/>
                <w:kern w:val="0"/>
                <w:sz w:val="22"/>
              </w:rPr>
              <w:t>.1.2.12</w:t>
            </w:r>
          </w:p>
        </w:tc>
        <w:tc>
          <w:tcPr>
            <w:tcW w:w="1224" w:type="dxa"/>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#应用集成</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提供对科研所需应用的算例生成，数据处理及计算结果处理，集成基于R语言的Gene Set Enrichment Analysis（GSEA）分析软件，提供软件著作登记证书。</w:t>
            </w:r>
          </w:p>
        </w:tc>
      </w:tr>
      <w:tr w:rsidR="00C27928" w:rsidRPr="00C27928" w:rsidTr="00C27928">
        <w:trPr>
          <w:trHeight w:val="84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5</w:t>
            </w:r>
            <w:r w:rsidRPr="00C27928">
              <w:rPr>
                <w:rFonts w:ascii="宋体" w:eastAsia="宋体" w:hAnsi="宋体" w:cs="宋体"/>
                <w:kern w:val="0"/>
                <w:sz w:val="22"/>
              </w:rPr>
              <w:t>.1.2.13</w:t>
            </w:r>
          </w:p>
        </w:tc>
        <w:tc>
          <w:tcPr>
            <w:tcW w:w="1224" w:type="dxa"/>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#应用集成</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提供对科研所需应用的算例生成，数据处理及计算结果处理，</w:t>
            </w:r>
            <w:proofErr w:type="gramStart"/>
            <w:r w:rsidRPr="00C27928">
              <w:rPr>
                <w:rFonts w:ascii="宋体" w:eastAsia="宋体" w:hAnsi="宋体" w:cs="宋体" w:hint="eastAsia"/>
                <w:kern w:val="0"/>
                <w:sz w:val="22"/>
              </w:rPr>
              <w:t>集成全转录组</w:t>
            </w:r>
            <w:proofErr w:type="gramEnd"/>
            <w:r w:rsidRPr="00C27928">
              <w:rPr>
                <w:rFonts w:ascii="宋体" w:eastAsia="宋体" w:hAnsi="宋体" w:cs="宋体" w:hint="eastAsia"/>
                <w:kern w:val="0"/>
                <w:sz w:val="22"/>
              </w:rPr>
              <w:t>基因表达芯片差异分析软件，提供软件著作登记证书。</w:t>
            </w:r>
          </w:p>
        </w:tc>
      </w:tr>
      <w:tr w:rsidR="00C27928" w:rsidRPr="00C27928" w:rsidTr="00C27928">
        <w:trPr>
          <w:trHeight w:val="840"/>
        </w:trPr>
        <w:tc>
          <w:tcPr>
            <w:tcW w:w="1096"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5</w:t>
            </w:r>
            <w:r w:rsidRPr="00C27928">
              <w:rPr>
                <w:rFonts w:ascii="宋体" w:eastAsia="宋体" w:hAnsi="宋体" w:cs="宋体"/>
                <w:kern w:val="0"/>
                <w:sz w:val="22"/>
              </w:rPr>
              <w:t>.1.2.14</w:t>
            </w:r>
          </w:p>
        </w:tc>
        <w:tc>
          <w:tcPr>
            <w:tcW w:w="1224" w:type="dxa"/>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#应用集成</w:t>
            </w:r>
          </w:p>
        </w:tc>
        <w:tc>
          <w:tcPr>
            <w:tcW w:w="7173" w:type="dxa"/>
            <w:shd w:val="clear" w:color="auto" w:fill="auto"/>
            <w:vAlign w:val="center"/>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提供对科研所需应用的算例生成，数据处理及计算结果处理，集成Prime View芯片探索性与差异表达分析软件，提供软件著作登记证书。</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5.1.3</w:t>
            </w:r>
          </w:p>
        </w:tc>
        <w:tc>
          <w:tcPr>
            <w:tcW w:w="8397" w:type="dxa"/>
            <w:gridSpan w:val="2"/>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应用特征分析软件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5.1.3.1</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#要求采用商业版软件，提供软件著作权证书原件或复印件，和管理登录节点同品牌</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5.1.3.2</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配置≥1套，无客户端License限制，客户端节点数量增加不再额外收费</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5.1.3.3</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#主要功能1</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包括实时采集并显示实际浮点计算性能、代码执行效率、向量化比例、缓存失效比率、微</w:t>
            </w:r>
            <w:proofErr w:type="gramStart"/>
            <w:r w:rsidRPr="00C27928">
              <w:rPr>
                <w:rFonts w:ascii="宋体" w:eastAsia="宋体" w:hAnsi="宋体" w:cs="宋体" w:hint="eastAsia"/>
                <w:kern w:val="0"/>
                <w:sz w:val="22"/>
              </w:rPr>
              <w:t>架构级</w:t>
            </w:r>
            <w:proofErr w:type="gramEnd"/>
            <w:r w:rsidRPr="00C27928">
              <w:rPr>
                <w:rFonts w:ascii="宋体" w:eastAsia="宋体" w:hAnsi="宋体" w:cs="宋体" w:hint="eastAsia"/>
                <w:kern w:val="0"/>
                <w:sz w:val="22"/>
              </w:rPr>
              <w:t>性能及</w:t>
            </w:r>
            <w:proofErr w:type="gramStart"/>
            <w:r w:rsidRPr="00C27928">
              <w:rPr>
                <w:rFonts w:ascii="宋体" w:eastAsia="宋体" w:hAnsi="宋体" w:cs="宋体" w:hint="eastAsia"/>
                <w:kern w:val="0"/>
                <w:sz w:val="22"/>
              </w:rPr>
              <w:t>函数级</w:t>
            </w:r>
            <w:proofErr w:type="gramEnd"/>
            <w:r w:rsidRPr="00C27928">
              <w:rPr>
                <w:rFonts w:ascii="宋体" w:eastAsia="宋体" w:hAnsi="宋体" w:cs="宋体" w:hint="eastAsia"/>
                <w:kern w:val="0"/>
                <w:sz w:val="22"/>
              </w:rPr>
              <w:t>性能数据；提供运行特征线条图、特征雷达图</w:t>
            </w:r>
          </w:p>
        </w:tc>
      </w:tr>
      <w:tr w:rsidR="00C27928" w:rsidRPr="00C27928" w:rsidTr="00C27928">
        <w:trPr>
          <w:trHeight w:val="84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5.1.3.4</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w:t>
            </w:r>
            <w:r w:rsidRPr="00C27928">
              <w:rPr>
                <w:rFonts w:ascii="宋体" w:eastAsia="宋体" w:hAnsi="宋体" w:cs="宋体"/>
                <w:kern w:val="0"/>
                <w:sz w:val="22"/>
              </w:rPr>
              <w:t>主要功能</w:t>
            </w:r>
            <w:r w:rsidRPr="00C27928">
              <w:rPr>
                <w:rFonts w:ascii="宋体" w:eastAsia="宋体" w:hAnsi="宋体" w:cs="宋体" w:hint="eastAsia"/>
                <w:kern w:val="0"/>
                <w:sz w:val="22"/>
              </w:rPr>
              <w:t>2</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实时采集并可以通过同一界面集中显示集群整体和各服务器 CPU 利用率、GPU 系统利用率、内存利用率、SWAP 利用率、磁盘读速率、磁盘写速率、网络接收速率和网络发送速率等系统级基本性能数据，提供功能界面截图</w:t>
            </w:r>
          </w:p>
        </w:tc>
      </w:tr>
      <w:tr w:rsidR="00C27928" w:rsidRPr="00C27928" w:rsidTr="00C27928">
        <w:trPr>
          <w:trHeight w:val="16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lastRenderedPageBreak/>
              <w:t>5.1.3.5</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w:t>
            </w:r>
            <w:r w:rsidRPr="00C27928">
              <w:rPr>
                <w:rFonts w:ascii="宋体" w:eastAsia="宋体" w:hAnsi="宋体" w:cs="宋体"/>
                <w:kern w:val="0"/>
                <w:sz w:val="22"/>
              </w:rPr>
              <w:t>主要功能</w:t>
            </w:r>
            <w:r w:rsidRPr="00C27928">
              <w:rPr>
                <w:rFonts w:ascii="宋体" w:eastAsia="宋体" w:hAnsi="宋体" w:cs="宋体" w:hint="eastAsia"/>
                <w:kern w:val="0"/>
                <w:sz w:val="22"/>
              </w:rPr>
              <w:t>3</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提供HPC应用任务中运行特征线条图，为瓶颈分析和性能分析提供定性支持；可查看任意时间情况下的应用运行特征；提供HPC应用任务运行过程中性能数据的差分平均值显示，平均值可</w:t>
            </w:r>
            <w:proofErr w:type="gramStart"/>
            <w:r w:rsidRPr="00C27928">
              <w:rPr>
                <w:rFonts w:ascii="宋体" w:eastAsia="宋体" w:hAnsi="宋体" w:cs="宋体" w:hint="eastAsia"/>
                <w:kern w:val="0"/>
                <w:sz w:val="22"/>
              </w:rPr>
              <w:t>随应用</w:t>
            </w:r>
            <w:proofErr w:type="gramEnd"/>
            <w:r w:rsidRPr="00C27928">
              <w:rPr>
                <w:rFonts w:ascii="宋体" w:eastAsia="宋体" w:hAnsi="宋体" w:cs="宋体" w:hint="eastAsia"/>
                <w:kern w:val="0"/>
                <w:sz w:val="22"/>
              </w:rPr>
              <w:t>运行特征线条图的变化自动生成；提供HPC应用任务运行过程中性能数据的总量值显示，总量值可随HPC应用任务运行特征线条图的变化自动生成；提供HPC应用任务性能分析过程中性能数据的瞬时值显示，可查看HPC应用任务运行过程中任何时间的整机</w:t>
            </w:r>
            <w:proofErr w:type="gramStart"/>
            <w:r w:rsidRPr="00C27928">
              <w:rPr>
                <w:rFonts w:ascii="宋体" w:eastAsia="宋体" w:hAnsi="宋体" w:cs="宋体" w:hint="eastAsia"/>
                <w:kern w:val="0"/>
                <w:sz w:val="22"/>
              </w:rPr>
              <w:t>群所有</w:t>
            </w:r>
            <w:proofErr w:type="gramEnd"/>
            <w:r w:rsidRPr="00C27928">
              <w:rPr>
                <w:rFonts w:ascii="宋体" w:eastAsia="宋体" w:hAnsi="宋体" w:cs="宋体" w:hint="eastAsia"/>
                <w:kern w:val="0"/>
                <w:sz w:val="22"/>
              </w:rPr>
              <w:t>部件详细数据值，提供功能界面截图</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5.1.3.6</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使用与培训</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 xml:space="preserve">可由原厂技术人员提供的软件使用、管理和维护培训，经培训后，用户应能够熟练掌握HPC应用任务特征分析软件使用 </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5.1.4</w:t>
            </w:r>
          </w:p>
        </w:tc>
        <w:tc>
          <w:tcPr>
            <w:tcW w:w="8397" w:type="dxa"/>
            <w:gridSpan w:val="2"/>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开发工具套件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5.1.4.1</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数量</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配置≥1套</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5.1.4.2</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并行环境、函数库</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千兆消息传递并行库，万兆/IB消息传递并行库，高性能消息传递库，主流编译、调试软件，C++/Fortran 编译器，MKL数学核心库</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5.1.4.3</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开发工具套件</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GNU系列开发工具，包含GNU Fortran、C、C++、Perl、Python等编译系统</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5.1.5</w:t>
            </w:r>
          </w:p>
        </w:tc>
        <w:tc>
          <w:tcPr>
            <w:tcW w:w="8397" w:type="dxa"/>
            <w:gridSpan w:val="2"/>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支持配置系统备份软件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5.1.5.1</w:t>
            </w:r>
          </w:p>
        </w:tc>
        <w:tc>
          <w:tcPr>
            <w:tcW w:w="1224" w:type="dxa"/>
            <w:vMerge w:val="restart"/>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#和管理登录节点同品牌，提供软件著作权证书原件或复印件</w:t>
            </w:r>
          </w:p>
        </w:tc>
      </w:tr>
      <w:tr w:rsidR="00C27928" w:rsidRPr="00C27928" w:rsidTr="00C27928">
        <w:trPr>
          <w:trHeight w:val="56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5.1.5.2</w:t>
            </w:r>
          </w:p>
        </w:tc>
        <w:tc>
          <w:tcPr>
            <w:tcW w:w="1224" w:type="dxa"/>
            <w:vMerge/>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#支持服务器同品牌中文版备份还原软件，支持Windows/Linux操作系统的本地及网络备份还原功能；支持USB移动硬盘、光盘备份设备，自主知识产权非OEM产品</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5.1.6</w:t>
            </w:r>
          </w:p>
        </w:tc>
        <w:tc>
          <w:tcPr>
            <w:tcW w:w="8397" w:type="dxa"/>
            <w:gridSpan w:val="2"/>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支持配置系统安全保护软件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5.1.6.1</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#和管理登录节点同品牌，提供软件著作权证书原件或复印件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5.1.6.2</w:t>
            </w:r>
          </w:p>
        </w:tc>
        <w:tc>
          <w:tcPr>
            <w:tcW w:w="1224" w:type="dxa"/>
            <w:vMerge w:val="restart"/>
            <w:shd w:val="clear" w:color="auto" w:fill="auto"/>
            <w:vAlign w:val="center"/>
            <w:hideMark/>
          </w:tcPr>
          <w:p w:rsidR="00C27928" w:rsidRPr="00C27928" w:rsidRDefault="00C27928" w:rsidP="00C27928">
            <w:pPr>
              <w:widowControl/>
              <w:spacing w:line="240" w:lineRule="auto"/>
              <w:jc w:val="center"/>
              <w:rPr>
                <w:rFonts w:ascii="宋体" w:eastAsia="宋体" w:hAnsi="宋体" w:cs="宋体"/>
                <w:kern w:val="0"/>
                <w:sz w:val="22"/>
              </w:rPr>
            </w:pPr>
            <w:r w:rsidRPr="00C27928">
              <w:rPr>
                <w:rFonts w:ascii="宋体" w:eastAsia="宋体" w:hAnsi="宋体" w:cs="宋体" w:hint="eastAsia"/>
                <w:kern w:val="0"/>
                <w:sz w:val="22"/>
              </w:rPr>
              <w:t>#具备资质</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投标商所提供产品驱动部分须通过微软WHQL认证，提供证明文件</w:t>
            </w:r>
          </w:p>
        </w:tc>
      </w:tr>
      <w:tr w:rsidR="00C27928" w:rsidRPr="00C27928" w:rsidTr="00C27928">
        <w:trPr>
          <w:trHeight w:val="28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5.1.6.3</w:t>
            </w:r>
          </w:p>
        </w:tc>
        <w:tc>
          <w:tcPr>
            <w:tcW w:w="1224" w:type="dxa"/>
            <w:vMerge/>
            <w:vAlign w:val="center"/>
            <w:hideMark/>
          </w:tcPr>
          <w:p w:rsidR="00C27928" w:rsidRPr="00C27928" w:rsidRDefault="00C27928" w:rsidP="00C27928">
            <w:pPr>
              <w:widowControl/>
              <w:spacing w:line="240" w:lineRule="auto"/>
              <w:rPr>
                <w:rFonts w:ascii="宋体" w:eastAsia="宋体" w:hAnsi="宋体" w:cs="宋体"/>
                <w:kern w:val="0"/>
                <w:sz w:val="22"/>
              </w:rPr>
            </w:pP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投标商所提供产品须具备微软Windows兼容性认证，提供证明文件</w:t>
            </w:r>
          </w:p>
        </w:tc>
      </w:tr>
      <w:tr w:rsidR="00C27928" w:rsidRPr="00C27928" w:rsidTr="00C27928">
        <w:trPr>
          <w:trHeight w:val="84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5.1.6.4</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#进程保护（提供软件功能截图）</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具备</w:t>
            </w:r>
            <w:proofErr w:type="gramStart"/>
            <w:r w:rsidRPr="00C27928">
              <w:rPr>
                <w:rFonts w:ascii="宋体" w:eastAsia="宋体" w:hAnsi="宋体" w:cs="宋体" w:hint="eastAsia"/>
                <w:kern w:val="0"/>
                <w:sz w:val="22"/>
              </w:rPr>
              <w:t>内核级进程</w:t>
            </w:r>
            <w:proofErr w:type="gramEnd"/>
            <w:r w:rsidRPr="00C27928">
              <w:rPr>
                <w:rFonts w:ascii="宋体" w:eastAsia="宋体" w:hAnsi="宋体" w:cs="宋体" w:hint="eastAsia"/>
                <w:kern w:val="0"/>
                <w:sz w:val="22"/>
              </w:rPr>
              <w:t>强制访问控制；允许</w:t>
            </w:r>
            <w:proofErr w:type="gramStart"/>
            <w:r w:rsidRPr="00C27928">
              <w:rPr>
                <w:rFonts w:ascii="宋体" w:eastAsia="宋体" w:hAnsi="宋体" w:cs="宋体" w:hint="eastAsia"/>
                <w:kern w:val="0"/>
                <w:sz w:val="22"/>
              </w:rPr>
              <w:t>对进程读内存</w:t>
            </w:r>
            <w:proofErr w:type="gramEnd"/>
            <w:r w:rsidRPr="00C27928">
              <w:rPr>
                <w:rFonts w:ascii="宋体" w:eastAsia="宋体" w:hAnsi="宋体" w:cs="宋体" w:hint="eastAsia"/>
                <w:kern w:val="0"/>
                <w:sz w:val="22"/>
              </w:rPr>
              <w:t>、写内存、复制句柄、终止进程等权限的安全策略</w:t>
            </w:r>
          </w:p>
        </w:tc>
      </w:tr>
      <w:tr w:rsidR="00C27928" w:rsidRPr="00C27928" w:rsidTr="00C27928">
        <w:trPr>
          <w:trHeight w:val="84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5.1.6.5</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#信任列表（提供软件功能截图）</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通过把用户认为信得过的进程添加到信任列表中，该进程的操作则会畅通无阻，同时</w:t>
            </w:r>
            <w:proofErr w:type="gramStart"/>
            <w:r w:rsidRPr="00C27928">
              <w:rPr>
                <w:rFonts w:ascii="宋体" w:eastAsia="宋体" w:hAnsi="宋体" w:cs="宋体" w:hint="eastAsia"/>
                <w:kern w:val="0"/>
                <w:sz w:val="22"/>
              </w:rPr>
              <w:t>对此进程</w:t>
            </w:r>
            <w:proofErr w:type="gramEnd"/>
            <w:r w:rsidRPr="00C27928">
              <w:rPr>
                <w:rFonts w:ascii="宋体" w:eastAsia="宋体" w:hAnsi="宋体" w:cs="宋体" w:hint="eastAsia"/>
                <w:kern w:val="0"/>
                <w:sz w:val="22"/>
              </w:rPr>
              <w:t>也可以设置策略进行保护，这样保证了系统的安全性，也保证了一些特殊操作的正常进行，减少用户的操作量</w:t>
            </w:r>
          </w:p>
        </w:tc>
      </w:tr>
      <w:tr w:rsidR="00C27928" w:rsidRPr="00C27928" w:rsidTr="00C27928">
        <w:trPr>
          <w:trHeight w:val="1120"/>
        </w:trPr>
        <w:tc>
          <w:tcPr>
            <w:tcW w:w="1096"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kern w:val="0"/>
                <w:sz w:val="22"/>
              </w:rPr>
              <w:t>5.1.6.6</w:t>
            </w:r>
          </w:p>
        </w:tc>
        <w:tc>
          <w:tcPr>
            <w:tcW w:w="1224"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#完整性检测（提供软件功能截图）</w:t>
            </w:r>
          </w:p>
        </w:tc>
        <w:tc>
          <w:tcPr>
            <w:tcW w:w="7173" w:type="dxa"/>
            <w:shd w:val="clear" w:color="auto" w:fill="auto"/>
            <w:vAlign w:val="center"/>
            <w:hideMark/>
          </w:tcPr>
          <w:p w:rsidR="00C27928" w:rsidRPr="00C27928" w:rsidRDefault="00C27928" w:rsidP="00C27928">
            <w:pPr>
              <w:widowControl/>
              <w:spacing w:line="240" w:lineRule="auto"/>
              <w:rPr>
                <w:rFonts w:ascii="宋体" w:eastAsia="宋体" w:hAnsi="宋体" w:cs="宋体"/>
                <w:kern w:val="0"/>
                <w:sz w:val="22"/>
              </w:rPr>
            </w:pPr>
            <w:r w:rsidRPr="00C27928">
              <w:rPr>
                <w:rFonts w:ascii="宋体" w:eastAsia="宋体" w:hAnsi="宋体" w:cs="宋体" w:hint="eastAsia"/>
                <w:kern w:val="0"/>
                <w:sz w:val="22"/>
              </w:rPr>
              <w:t>具备文件/目录、服务完整性检测；通过记录和对比指定文件/目录的基本属性及内容校验和来进行完整性检测，以识别哪些文件被篡改 ；通过记录和对比系统中所有服务的基本属性及内容校验和来进行完整性检测，以识别哪些服务被篡改</w:t>
            </w:r>
          </w:p>
        </w:tc>
      </w:tr>
    </w:tbl>
    <w:p w:rsidR="00C27928" w:rsidRPr="00C27928" w:rsidRDefault="00C27928" w:rsidP="00C27928">
      <w:pPr>
        <w:autoSpaceDE w:val="0"/>
        <w:autoSpaceDN w:val="0"/>
        <w:adjustRightInd w:val="0"/>
        <w:spacing w:line="240" w:lineRule="auto"/>
        <w:jc w:val="left"/>
        <w:rPr>
          <w:rFonts w:ascii="宋体" w:eastAsia="宋体" w:hAnsi="Times New Roman" w:cs="Times New Roman"/>
          <w:kern w:val="0"/>
          <w:szCs w:val="20"/>
        </w:rPr>
      </w:pPr>
    </w:p>
    <w:p w:rsidR="006303F9" w:rsidRDefault="00500826">
      <w:pPr>
        <w:pStyle w:val="10"/>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0"/>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E92134">
      <w:pPr>
        <w:numPr>
          <w:ilvl w:val="0"/>
          <w:numId w:val="13"/>
        </w:numPr>
        <w:rPr>
          <w:rFonts w:ascii="仿宋_GB2312" w:eastAsia="仿宋_GB2312"/>
        </w:rPr>
      </w:pPr>
      <w:r>
        <w:rPr>
          <w:rFonts w:ascii="仿宋_GB2312" w:eastAsia="仿宋_GB2312" w:hint="eastAsia"/>
        </w:rPr>
        <w:t>投标一览表</w:t>
      </w:r>
    </w:p>
    <w:p w:rsidR="006303F9" w:rsidRDefault="00500826" w:rsidP="00E92134">
      <w:pPr>
        <w:numPr>
          <w:ilvl w:val="0"/>
          <w:numId w:val="13"/>
        </w:numPr>
        <w:rPr>
          <w:rFonts w:ascii="仿宋_GB2312" w:eastAsia="仿宋_GB2312"/>
        </w:rPr>
      </w:pPr>
      <w:r>
        <w:rPr>
          <w:rFonts w:ascii="仿宋_GB2312" w:eastAsia="仿宋_GB2312" w:hint="eastAsia"/>
        </w:rPr>
        <w:lastRenderedPageBreak/>
        <w:t>投标分项报价表</w:t>
      </w:r>
    </w:p>
    <w:p w:rsidR="006303F9" w:rsidRDefault="00596433" w:rsidP="00E92134">
      <w:pPr>
        <w:numPr>
          <w:ilvl w:val="0"/>
          <w:numId w:val="13"/>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E92134">
      <w:pPr>
        <w:numPr>
          <w:ilvl w:val="0"/>
          <w:numId w:val="13"/>
        </w:numPr>
        <w:rPr>
          <w:rFonts w:ascii="仿宋_GB2312" w:eastAsia="仿宋_GB2312"/>
        </w:rPr>
      </w:pPr>
      <w:r>
        <w:rPr>
          <w:rFonts w:ascii="仿宋_GB2312" w:eastAsia="仿宋_GB2312" w:hint="eastAsia"/>
        </w:rPr>
        <w:t>技术规格偏离表</w:t>
      </w:r>
    </w:p>
    <w:p w:rsidR="006303F9" w:rsidRDefault="00500826" w:rsidP="00E92134">
      <w:pPr>
        <w:numPr>
          <w:ilvl w:val="0"/>
          <w:numId w:val="13"/>
        </w:numPr>
        <w:rPr>
          <w:rFonts w:ascii="仿宋_GB2312" w:eastAsia="仿宋_GB2312"/>
        </w:rPr>
      </w:pPr>
      <w:r>
        <w:rPr>
          <w:rFonts w:ascii="仿宋_GB2312" w:eastAsia="仿宋_GB2312" w:hint="eastAsia"/>
        </w:rPr>
        <w:t>商务条款偏离表</w:t>
      </w:r>
    </w:p>
    <w:p w:rsidR="006303F9" w:rsidRDefault="00500826" w:rsidP="00E92134">
      <w:pPr>
        <w:numPr>
          <w:ilvl w:val="0"/>
          <w:numId w:val="13"/>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E92134">
      <w:pPr>
        <w:numPr>
          <w:ilvl w:val="0"/>
          <w:numId w:val="13"/>
        </w:numPr>
        <w:rPr>
          <w:rFonts w:ascii="仿宋_GB2312" w:eastAsia="仿宋_GB2312"/>
        </w:rPr>
      </w:pPr>
      <w:r>
        <w:rPr>
          <w:rFonts w:ascii="仿宋_GB2312" w:eastAsia="仿宋_GB2312" w:hint="eastAsia"/>
        </w:rPr>
        <w:t>资格证明文件</w:t>
      </w:r>
    </w:p>
    <w:p w:rsidR="006303F9" w:rsidRDefault="00500826" w:rsidP="00E92134">
      <w:pPr>
        <w:numPr>
          <w:ilvl w:val="0"/>
          <w:numId w:val="13"/>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E92134">
      <w:pPr>
        <w:numPr>
          <w:ilvl w:val="0"/>
          <w:numId w:val="14"/>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E92134">
      <w:pPr>
        <w:numPr>
          <w:ilvl w:val="0"/>
          <w:numId w:val="14"/>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E92134">
      <w:pPr>
        <w:numPr>
          <w:ilvl w:val="0"/>
          <w:numId w:val="14"/>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E92134">
      <w:pPr>
        <w:numPr>
          <w:ilvl w:val="0"/>
          <w:numId w:val="14"/>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E92134">
      <w:pPr>
        <w:numPr>
          <w:ilvl w:val="0"/>
          <w:numId w:val="14"/>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E92134">
      <w:pPr>
        <w:numPr>
          <w:ilvl w:val="0"/>
          <w:numId w:val="14"/>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E92134">
      <w:pPr>
        <w:numPr>
          <w:ilvl w:val="0"/>
          <w:numId w:val="14"/>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E92134">
      <w:pPr>
        <w:numPr>
          <w:ilvl w:val="0"/>
          <w:numId w:val="14"/>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lastRenderedPageBreak/>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0"/>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0"/>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0"/>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E92134">
      <w:pPr>
        <w:numPr>
          <w:ilvl w:val="0"/>
          <w:numId w:val="15"/>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E92134">
      <w:pPr>
        <w:numPr>
          <w:ilvl w:val="0"/>
          <w:numId w:val="15"/>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E92134">
      <w:pPr>
        <w:numPr>
          <w:ilvl w:val="0"/>
          <w:numId w:val="15"/>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E92134">
      <w:pPr>
        <w:numPr>
          <w:ilvl w:val="0"/>
          <w:numId w:val="15"/>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0"/>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0"/>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0"/>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0"/>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0"/>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0"/>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0"/>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0"/>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0"/>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0"/>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0"/>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E92134">
      <w:pPr>
        <w:numPr>
          <w:ilvl w:val="0"/>
          <w:numId w:val="16"/>
        </w:numPr>
        <w:rPr>
          <w:rFonts w:ascii="仿宋_GB2312" w:eastAsia="仿宋_GB2312" w:hAnsi="宋体"/>
          <w:spacing w:val="8"/>
        </w:rPr>
      </w:pPr>
      <w:r>
        <w:rPr>
          <w:rFonts w:ascii="仿宋_GB2312" w:eastAsia="仿宋_GB2312" w:hAnsi="宋体"/>
          <w:spacing w:val="8"/>
        </w:rPr>
        <w:t>技术规格响应</w:t>
      </w:r>
    </w:p>
    <w:p w:rsidR="00003E0F" w:rsidRDefault="00003E0F" w:rsidP="00E92134">
      <w:pPr>
        <w:numPr>
          <w:ilvl w:val="0"/>
          <w:numId w:val="16"/>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E92134">
      <w:pPr>
        <w:numPr>
          <w:ilvl w:val="0"/>
          <w:numId w:val="16"/>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E92134">
      <w:pPr>
        <w:numPr>
          <w:ilvl w:val="0"/>
          <w:numId w:val="16"/>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E92134">
      <w:pPr>
        <w:numPr>
          <w:ilvl w:val="0"/>
          <w:numId w:val="16"/>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0"/>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0"/>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E10A5F" w:rsidRPr="000C6804" w:rsidTr="00E10A5F">
        <w:tc>
          <w:tcPr>
            <w:tcW w:w="554"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E10A5F" w:rsidRPr="000C6804" w:rsidRDefault="00E10A5F" w:rsidP="00E10A5F">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E10A5F" w:rsidRPr="000C6804" w:rsidTr="00E10A5F">
        <w:tc>
          <w:tcPr>
            <w:tcW w:w="554"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E10A5F" w:rsidRPr="000C6804" w:rsidRDefault="00E10A5F" w:rsidP="00E10A5F">
            <w:pPr>
              <w:widowControl/>
              <w:spacing w:line="300" w:lineRule="auto"/>
              <w:rPr>
                <w:rFonts w:ascii="仿宋" w:eastAsia="仿宋" w:hAnsi="仿宋"/>
                <w:szCs w:val="24"/>
              </w:rPr>
            </w:pPr>
            <w:r w:rsidRPr="000C6804">
              <w:rPr>
                <w:rFonts w:ascii="仿宋" w:eastAsia="仿宋" w:hAnsi="仿宋" w:hint="eastAsia"/>
                <w:szCs w:val="24"/>
              </w:rPr>
              <w:t>综合评分法，即满足招标文件要求且投标价格</w:t>
            </w:r>
            <w:r w:rsidRPr="00534E67">
              <w:rPr>
                <w:rFonts w:ascii="仿宋" w:eastAsia="仿宋" w:hAnsi="仿宋" w:hint="eastAsia"/>
                <w:szCs w:val="24"/>
              </w:rPr>
              <w:t>平均报价为评标基准价</w:t>
            </w:r>
            <w:r w:rsidRPr="000C6804">
              <w:rPr>
                <w:rFonts w:ascii="仿宋" w:eastAsia="仿宋" w:hAnsi="仿宋" w:hint="eastAsia"/>
                <w:szCs w:val="24"/>
              </w:rPr>
              <w:t>，其价格分为满分30分。其他投标人的价格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按照下列公式计算：</w:t>
            </w:r>
          </w:p>
          <w:p w:rsidR="00E10A5F" w:rsidRPr="000C6804" w:rsidRDefault="00E10A5F" w:rsidP="00E10A5F">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E10A5F" w:rsidRPr="000C6804" w:rsidRDefault="00E10A5F" w:rsidP="00E10A5F">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E10A5F" w:rsidRPr="000C6804" w:rsidTr="00E10A5F">
        <w:tc>
          <w:tcPr>
            <w:tcW w:w="554"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E10A5F" w:rsidRDefault="00E10A5F" w:rsidP="00E10A5F">
            <w:pPr>
              <w:widowControl/>
              <w:rPr>
                <w:rFonts w:ascii="仿宋" w:eastAsia="仿宋" w:hAnsi="仿宋"/>
                <w:b/>
                <w:szCs w:val="24"/>
              </w:rPr>
            </w:pPr>
            <w:r w:rsidRPr="00E96CC8">
              <w:rPr>
                <w:rFonts w:ascii="仿宋" w:eastAsia="仿宋" w:hAnsi="仿宋" w:hint="eastAsia"/>
                <w:b/>
                <w:szCs w:val="24"/>
              </w:rPr>
              <w:t>1.技术性能（</w:t>
            </w:r>
            <w:r>
              <w:rPr>
                <w:rFonts w:ascii="仿宋" w:eastAsia="仿宋" w:hAnsi="仿宋"/>
                <w:b/>
                <w:szCs w:val="24"/>
              </w:rPr>
              <w:t>49</w:t>
            </w:r>
            <w:r w:rsidRPr="00E96CC8">
              <w:rPr>
                <w:rFonts w:ascii="仿宋" w:eastAsia="仿宋" w:hAnsi="仿宋"/>
                <w:b/>
                <w:szCs w:val="24"/>
              </w:rPr>
              <w:t>分</w:t>
            </w:r>
            <w:r w:rsidRPr="00E96CC8">
              <w:rPr>
                <w:rFonts w:ascii="仿宋" w:eastAsia="仿宋" w:hAnsi="仿宋" w:hint="eastAsia"/>
                <w:b/>
                <w:szCs w:val="24"/>
              </w:rPr>
              <w:t>）：</w:t>
            </w:r>
          </w:p>
          <w:p w:rsidR="00E10A5F" w:rsidRPr="000C6804" w:rsidRDefault="00E10A5F" w:rsidP="00E10A5F">
            <w:pPr>
              <w:widowControl/>
              <w:ind w:firstLineChars="200" w:firstLine="480"/>
              <w:rPr>
                <w:rFonts w:ascii="仿宋" w:eastAsia="仿宋" w:hAnsi="仿宋"/>
                <w:szCs w:val="24"/>
              </w:rPr>
            </w:pPr>
            <w:r w:rsidRPr="000C6804">
              <w:rPr>
                <w:rFonts w:ascii="仿宋" w:eastAsia="仿宋" w:hAnsi="仿宋" w:hint="eastAsia"/>
                <w:szCs w:val="24"/>
              </w:rPr>
              <w:t>投标文件对招标文件第六章“货物需求一览表及技术需求”的响应程度；完全满足招标文件技术需求得</w:t>
            </w:r>
            <w:r>
              <w:rPr>
                <w:rFonts w:ascii="仿宋" w:eastAsia="仿宋" w:hAnsi="仿宋"/>
                <w:szCs w:val="24"/>
              </w:rPr>
              <w:t>基本分45</w:t>
            </w:r>
            <w:r w:rsidRPr="000C6804">
              <w:rPr>
                <w:rFonts w:ascii="仿宋" w:eastAsia="仿宋" w:hAnsi="仿宋" w:hint="eastAsia"/>
                <w:szCs w:val="24"/>
              </w:rPr>
              <w:t>分。</w:t>
            </w:r>
          </w:p>
          <w:p w:rsidR="00E10A5F" w:rsidRDefault="00E10A5F" w:rsidP="00E10A5F">
            <w:pPr>
              <w:widowControl/>
              <w:ind w:firstLine="420"/>
              <w:rPr>
                <w:rFonts w:ascii="仿宋" w:eastAsia="仿宋" w:hAnsi="仿宋"/>
                <w:szCs w:val="24"/>
              </w:rPr>
            </w:pPr>
            <w:r w:rsidRPr="00DD07CD">
              <w:rPr>
                <w:rFonts w:ascii="仿宋" w:eastAsia="仿宋" w:hAnsi="仿宋" w:hint="eastAsia"/>
                <w:szCs w:val="24"/>
              </w:rPr>
              <w:t>标</w:t>
            </w:r>
            <w:r w:rsidRPr="00F94F22">
              <w:rPr>
                <w:rFonts w:ascii="Segoe UI Symbol" w:eastAsia="仿宋" w:hAnsi="Segoe UI Symbol" w:cs="Segoe UI Symbol" w:hint="eastAsia"/>
                <w:szCs w:val="24"/>
              </w:rPr>
              <w:t>*</w:t>
            </w:r>
            <w:r w:rsidRPr="00DD07CD">
              <w:rPr>
                <w:rFonts w:ascii="仿宋" w:eastAsia="仿宋" w:hAnsi="仿宋" w:hint="eastAsia"/>
                <w:szCs w:val="24"/>
              </w:rPr>
              <w:t>指标为必须满足指标，对于</w:t>
            </w:r>
            <w:r w:rsidRPr="00F94F22">
              <w:rPr>
                <w:rFonts w:ascii="Segoe UI Symbol" w:eastAsia="仿宋" w:hAnsi="Segoe UI Symbol" w:cs="Segoe UI Symbol" w:hint="eastAsia"/>
                <w:szCs w:val="24"/>
              </w:rPr>
              <w:t>*</w:t>
            </w:r>
            <w:r w:rsidRPr="00DD07CD">
              <w:rPr>
                <w:rFonts w:ascii="仿宋" w:eastAsia="仿宋" w:hAnsi="仿宋" w:hint="eastAsia"/>
                <w:szCs w:val="24"/>
              </w:rPr>
              <w:t>指标负偏离的投标无效。标</w:t>
            </w:r>
            <w:r w:rsidRPr="00DD07CD">
              <w:rPr>
                <w:rFonts w:ascii="仿宋" w:eastAsia="仿宋" w:hAnsi="仿宋" w:cs="宋体" w:hint="eastAsia"/>
                <w:kern w:val="0"/>
                <w:szCs w:val="21"/>
              </w:rPr>
              <w:t>#</w:t>
            </w:r>
            <w:r w:rsidRPr="00DD07CD">
              <w:rPr>
                <w:rFonts w:ascii="仿宋" w:eastAsia="仿宋" w:hAnsi="仿宋" w:hint="eastAsia"/>
                <w:szCs w:val="24"/>
              </w:rPr>
              <w:t>指标为重要指标，每有一项</w:t>
            </w:r>
            <w:r w:rsidRPr="00DD07CD">
              <w:rPr>
                <w:rFonts w:ascii="仿宋" w:eastAsia="仿宋" w:hAnsi="仿宋" w:cs="宋体" w:hint="eastAsia"/>
                <w:kern w:val="0"/>
                <w:szCs w:val="21"/>
              </w:rPr>
              <w:t>#</w:t>
            </w:r>
            <w:r w:rsidRPr="00DD07CD">
              <w:rPr>
                <w:rFonts w:ascii="仿宋" w:eastAsia="仿宋" w:hAnsi="仿宋" w:hint="eastAsia"/>
                <w:szCs w:val="24"/>
              </w:rPr>
              <w:t>指标负偏离扣</w:t>
            </w:r>
            <w:r w:rsidR="000E3F2A">
              <w:rPr>
                <w:rFonts w:ascii="仿宋" w:eastAsia="仿宋" w:hAnsi="仿宋"/>
                <w:szCs w:val="24"/>
              </w:rPr>
              <w:t>2</w:t>
            </w:r>
            <w:r w:rsidRPr="00DD07CD">
              <w:rPr>
                <w:rFonts w:ascii="仿宋" w:eastAsia="仿宋" w:hAnsi="仿宋" w:hint="eastAsia"/>
                <w:szCs w:val="24"/>
              </w:rPr>
              <w:t>分；其他指标为一般指标，每有一项一般指标负偏离扣</w:t>
            </w:r>
            <w:r w:rsidR="000E3F2A">
              <w:rPr>
                <w:rFonts w:ascii="仿宋" w:eastAsia="仿宋" w:hAnsi="仿宋"/>
                <w:szCs w:val="24"/>
              </w:rPr>
              <w:t>1</w:t>
            </w:r>
            <w:r w:rsidRPr="00DD07CD">
              <w:rPr>
                <w:rFonts w:ascii="仿宋" w:eastAsia="仿宋" w:hAnsi="仿宋" w:hint="eastAsia"/>
                <w:szCs w:val="24"/>
              </w:rPr>
              <w:t>分，扣完为止。</w:t>
            </w:r>
            <w:r w:rsidRPr="000C6804">
              <w:rPr>
                <w:rFonts w:ascii="仿宋" w:eastAsia="仿宋" w:hAnsi="仿宋" w:hint="eastAsia"/>
                <w:szCs w:val="24"/>
              </w:rPr>
              <w:t>漏报技术条款视为负偏离。</w:t>
            </w:r>
          </w:p>
          <w:p w:rsidR="00E10A5F" w:rsidRDefault="00E10A5F" w:rsidP="00E10A5F">
            <w:pPr>
              <w:widowControl/>
              <w:ind w:firstLineChars="200" w:firstLine="480"/>
              <w:rPr>
                <w:rFonts w:ascii="仿宋" w:eastAsia="仿宋" w:hAnsi="仿宋"/>
                <w:szCs w:val="24"/>
              </w:rPr>
            </w:pPr>
            <w:r>
              <w:rPr>
                <w:rFonts w:ascii="仿宋" w:eastAsia="仿宋" w:hAnsi="仿宋"/>
                <w:szCs w:val="24"/>
              </w:rPr>
              <w:t>优越性4</w:t>
            </w:r>
            <w:r>
              <w:rPr>
                <w:rFonts w:ascii="仿宋" w:eastAsia="仿宋" w:hAnsi="仿宋" w:hint="eastAsia"/>
                <w:szCs w:val="24"/>
              </w:rPr>
              <w:t>分：</w:t>
            </w:r>
          </w:p>
          <w:p w:rsidR="00E10A5F" w:rsidRDefault="00E10A5F" w:rsidP="00E10A5F">
            <w:pPr>
              <w:widowControl/>
              <w:ind w:firstLineChars="200" w:firstLine="480"/>
              <w:rPr>
                <w:rFonts w:ascii="仿宋" w:eastAsia="仿宋" w:hAnsi="仿宋"/>
                <w:szCs w:val="24"/>
              </w:rPr>
            </w:pPr>
            <w:r>
              <w:rPr>
                <w:rFonts w:ascii="仿宋" w:eastAsia="仿宋" w:hAnsi="仿宋" w:hint="eastAsia"/>
                <w:szCs w:val="24"/>
              </w:rPr>
              <w:t>C</w:t>
            </w:r>
            <w:r>
              <w:rPr>
                <w:rFonts w:ascii="仿宋" w:eastAsia="仿宋" w:hAnsi="仿宋"/>
                <w:szCs w:val="24"/>
              </w:rPr>
              <w:t>PU计算节点每增加</w:t>
            </w:r>
            <w:r>
              <w:rPr>
                <w:rFonts w:ascii="仿宋" w:eastAsia="仿宋" w:hAnsi="仿宋" w:hint="eastAsia"/>
                <w:szCs w:val="24"/>
              </w:rPr>
              <w:t>1</w:t>
            </w:r>
            <w:r>
              <w:rPr>
                <w:rFonts w:ascii="仿宋" w:eastAsia="仿宋" w:hAnsi="仿宋"/>
                <w:szCs w:val="24"/>
              </w:rPr>
              <w:t>6个核心得</w:t>
            </w:r>
            <w:r>
              <w:rPr>
                <w:rFonts w:ascii="仿宋" w:eastAsia="仿宋" w:hAnsi="仿宋" w:hint="eastAsia"/>
                <w:szCs w:val="24"/>
              </w:rPr>
              <w:t>1分，最多得2分</w:t>
            </w:r>
          </w:p>
          <w:p w:rsidR="00E10A5F" w:rsidRDefault="00E10A5F" w:rsidP="00E10A5F">
            <w:pPr>
              <w:widowControl/>
              <w:ind w:firstLineChars="200" w:firstLine="480"/>
              <w:rPr>
                <w:rFonts w:ascii="仿宋" w:eastAsia="仿宋" w:hAnsi="仿宋"/>
                <w:szCs w:val="24"/>
              </w:rPr>
            </w:pPr>
            <w:r>
              <w:rPr>
                <w:rFonts w:ascii="仿宋" w:eastAsia="仿宋" w:hAnsi="仿宋"/>
                <w:szCs w:val="24"/>
              </w:rPr>
              <w:t>元数据</w:t>
            </w:r>
            <w:r>
              <w:rPr>
                <w:rFonts w:ascii="仿宋" w:eastAsia="仿宋" w:hAnsi="仿宋" w:hint="eastAsia"/>
                <w:szCs w:val="24"/>
              </w:rPr>
              <w:t>磁盘</w:t>
            </w:r>
            <w:r>
              <w:rPr>
                <w:rFonts w:ascii="仿宋" w:eastAsia="仿宋" w:hAnsi="仿宋"/>
                <w:szCs w:val="24"/>
              </w:rPr>
              <w:t>阵列每增加</w:t>
            </w:r>
            <w:r>
              <w:rPr>
                <w:rFonts w:ascii="仿宋" w:eastAsia="仿宋" w:hAnsi="仿宋" w:hint="eastAsia"/>
                <w:szCs w:val="24"/>
              </w:rPr>
              <w:t>1</w:t>
            </w:r>
            <w:r>
              <w:rPr>
                <w:rFonts w:ascii="仿宋" w:eastAsia="仿宋" w:hAnsi="仿宋"/>
                <w:szCs w:val="24"/>
              </w:rPr>
              <w:t>28G一级高速缓存得1</w:t>
            </w:r>
            <w:r>
              <w:rPr>
                <w:rFonts w:ascii="仿宋" w:eastAsia="仿宋" w:hAnsi="仿宋" w:hint="eastAsia"/>
                <w:szCs w:val="24"/>
              </w:rPr>
              <w:t>分，最多得</w:t>
            </w:r>
            <w:r>
              <w:rPr>
                <w:rFonts w:ascii="仿宋" w:eastAsia="仿宋" w:hAnsi="仿宋"/>
                <w:szCs w:val="24"/>
              </w:rPr>
              <w:t>2</w:t>
            </w:r>
            <w:r>
              <w:rPr>
                <w:rFonts w:ascii="仿宋" w:eastAsia="仿宋" w:hAnsi="仿宋" w:hint="eastAsia"/>
                <w:szCs w:val="24"/>
              </w:rPr>
              <w:t>分</w:t>
            </w:r>
          </w:p>
          <w:p w:rsidR="00E10A5F" w:rsidRDefault="00E10A5F" w:rsidP="00E10A5F">
            <w:pPr>
              <w:jc w:val="left"/>
              <w:rPr>
                <w:rFonts w:ascii="仿宋" w:eastAsia="仿宋" w:hAnsi="仿宋" w:cs="宋体"/>
                <w:b/>
                <w:kern w:val="0"/>
                <w:szCs w:val="24"/>
              </w:rPr>
            </w:pPr>
            <w:r>
              <w:rPr>
                <w:rFonts w:ascii="仿宋" w:eastAsia="仿宋" w:hAnsi="仿宋" w:cs="宋体"/>
                <w:b/>
                <w:kern w:val="0"/>
                <w:szCs w:val="24"/>
              </w:rPr>
              <w:t>2</w:t>
            </w:r>
            <w:r w:rsidRPr="00A65C4B">
              <w:rPr>
                <w:rFonts w:ascii="仿宋" w:eastAsia="仿宋" w:hAnsi="仿宋" w:cs="宋体"/>
                <w:b/>
                <w:kern w:val="0"/>
                <w:szCs w:val="24"/>
              </w:rPr>
              <w:t>.</w:t>
            </w:r>
            <w:r w:rsidRPr="00A65C4B">
              <w:rPr>
                <w:rFonts w:ascii="仿宋_GB2312" w:eastAsia="仿宋_GB2312" w:hint="eastAsia"/>
                <w:b/>
              </w:rPr>
              <w:t>系统集成方案（</w:t>
            </w:r>
            <w:r>
              <w:rPr>
                <w:rFonts w:ascii="仿宋_GB2312" w:eastAsia="仿宋_GB2312"/>
                <w:b/>
              </w:rPr>
              <w:t>8</w:t>
            </w:r>
            <w:r w:rsidRPr="00A65C4B">
              <w:rPr>
                <w:rFonts w:ascii="仿宋" w:eastAsia="仿宋" w:hAnsi="仿宋" w:cs="宋体" w:hint="eastAsia"/>
                <w:b/>
                <w:kern w:val="0"/>
                <w:szCs w:val="24"/>
              </w:rPr>
              <w:t>分）：</w:t>
            </w:r>
          </w:p>
          <w:p w:rsidR="00E10A5F" w:rsidRPr="00825FBC" w:rsidRDefault="00E10A5F" w:rsidP="00E10A5F">
            <w:pPr>
              <w:jc w:val="left"/>
              <w:rPr>
                <w:rFonts w:ascii="仿宋" w:eastAsia="仿宋" w:hAnsi="仿宋" w:cs="宋体"/>
                <w:b/>
                <w:kern w:val="0"/>
                <w:szCs w:val="24"/>
              </w:rPr>
            </w:pPr>
            <w:r>
              <w:rPr>
                <w:rFonts w:ascii="仿宋_GB2312" w:eastAsia="仿宋_GB2312" w:hint="eastAsia"/>
              </w:rPr>
              <w:t>（1）为保证系统兼容性及降低系统集成难度并提高售后服务效率和质量，</w:t>
            </w:r>
            <w:r w:rsidRPr="00210242">
              <w:rPr>
                <w:rFonts w:ascii="仿宋_GB2312" w:eastAsia="仿宋_GB2312" w:hint="eastAsia"/>
              </w:rPr>
              <w:t>投标设备的</w:t>
            </w:r>
            <w:r>
              <w:rPr>
                <w:rFonts w:ascii="仿宋_GB2312" w:eastAsia="仿宋_GB2312" w:hint="eastAsia"/>
              </w:rPr>
              <w:t>C</w:t>
            </w:r>
            <w:r>
              <w:rPr>
                <w:rFonts w:ascii="仿宋_GB2312" w:eastAsia="仿宋_GB2312"/>
              </w:rPr>
              <w:t>PU</w:t>
            </w:r>
            <w:r w:rsidRPr="00210242">
              <w:rPr>
                <w:rFonts w:ascii="仿宋_GB2312" w:eastAsia="仿宋_GB2312" w:hint="eastAsia"/>
              </w:rPr>
              <w:t>计算节点、</w:t>
            </w:r>
            <w:r>
              <w:rPr>
                <w:rFonts w:ascii="仿宋_GB2312" w:eastAsia="仿宋_GB2312" w:hint="eastAsia"/>
              </w:rPr>
              <w:t>胖节点、</w:t>
            </w:r>
            <w:r w:rsidRPr="00210242">
              <w:rPr>
                <w:rFonts w:ascii="仿宋_GB2312" w:eastAsia="仿宋_GB2312" w:hint="eastAsia"/>
              </w:rPr>
              <w:t>登陆管理节点、集群监控管理软件、作业调度软件、应用</w:t>
            </w:r>
            <w:r>
              <w:rPr>
                <w:rFonts w:ascii="仿宋_GB2312" w:eastAsia="仿宋_GB2312" w:hint="eastAsia"/>
              </w:rPr>
              <w:t>特征</w:t>
            </w:r>
            <w:r w:rsidRPr="00210242">
              <w:rPr>
                <w:rFonts w:ascii="仿宋_GB2312" w:eastAsia="仿宋_GB2312" w:hint="eastAsia"/>
              </w:rPr>
              <w:t>分析软件</w:t>
            </w:r>
            <w:r>
              <w:rPr>
                <w:rFonts w:ascii="仿宋_GB2312" w:eastAsia="仿宋_GB2312" w:hint="eastAsia"/>
              </w:rPr>
              <w:t>、</w:t>
            </w:r>
            <w:r>
              <w:rPr>
                <w:rFonts w:ascii="仿宋_GB2312" w:eastAsia="仿宋_GB2312" w:hint="eastAsia"/>
              </w:rPr>
              <w:lastRenderedPageBreak/>
              <w:t>千兆交换机、</w:t>
            </w:r>
            <w:r w:rsidRPr="00210242">
              <w:rPr>
                <w:rFonts w:ascii="仿宋_GB2312" w:eastAsia="仿宋_GB2312" w:hint="eastAsia"/>
              </w:rPr>
              <w:t>视频切换系统（KVM）、机柜系统均为同一品牌厂商提供的，</w:t>
            </w:r>
            <w:r>
              <w:rPr>
                <w:rFonts w:ascii="仿宋_GB2312" w:eastAsia="仿宋_GB2312" w:hint="eastAsia"/>
              </w:rPr>
              <w:t>得</w:t>
            </w:r>
            <w:r>
              <w:rPr>
                <w:rFonts w:ascii="仿宋_GB2312" w:eastAsia="仿宋_GB2312"/>
              </w:rPr>
              <w:t>5</w:t>
            </w:r>
            <w:r>
              <w:rPr>
                <w:rFonts w:ascii="仿宋_GB2312" w:eastAsia="仿宋_GB2312" w:hint="eastAsia"/>
              </w:rPr>
              <w:t>分，否则得0分，节点、</w:t>
            </w:r>
            <w:r w:rsidRPr="00210242">
              <w:rPr>
                <w:rFonts w:ascii="仿宋_GB2312" w:eastAsia="仿宋_GB2312" w:hint="eastAsia"/>
              </w:rPr>
              <w:t>视频切换系统（KVM）、机柜系统</w:t>
            </w:r>
            <w:r>
              <w:rPr>
                <w:rFonts w:ascii="仿宋_GB2312" w:eastAsia="仿宋_GB2312" w:hint="eastAsia"/>
              </w:rPr>
              <w:t>须提供</w:t>
            </w:r>
            <w:proofErr w:type="gramStart"/>
            <w:r>
              <w:rPr>
                <w:rFonts w:ascii="仿宋_GB2312" w:eastAsia="仿宋_GB2312" w:hint="eastAsia"/>
              </w:rPr>
              <w:t>官网截</w:t>
            </w:r>
            <w:proofErr w:type="gramEnd"/>
            <w:r>
              <w:rPr>
                <w:rFonts w:ascii="仿宋_GB2312" w:eastAsia="仿宋_GB2312" w:hint="eastAsia"/>
              </w:rPr>
              <w:t>图证明，软件须提供软件著作权证书证明，交换机须提供进网许可证证明。</w:t>
            </w:r>
          </w:p>
          <w:p w:rsidR="00E10A5F" w:rsidRPr="00706F1C" w:rsidRDefault="00E10A5F" w:rsidP="00E10A5F">
            <w:pPr>
              <w:jc w:val="left"/>
              <w:rPr>
                <w:rFonts w:ascii="仿宋_GB2312" w:eastAsia="仿宋_GB2312"/>
              </w:rPr>
            </w:pPr>
            <w:r>
              <w:rPr>
                <w:rFonts w:ascii="仿宋_GB2312" w:eastAsia="仿宋_GB2312" w:hint="eastAsia"/>
              </w:rPr>
              <w:t>（2）</w:t>
            </w:r>
            <w:r w:rsidRPr="00F61DC8">
              <w:rPr>
                <w:rFonts w:ascii="仿宋_GB2312" w:eastAsia="仿宋_GB2312" w:hint="eastAsia"/>
              </w:rPr>
              <w:t>系统集成方案是否描述清楚，能够充分利用现有资源</w:t>
            </w:r>
            <w:r>
              <w:rPr>
                <w:rFonts w:ascii="仿宋_GB2312" w:eastAsia="仿宋_GB2312" w:hint="eastAsia"/>
              </w:rPr>
              <w:t>，对采购人系统现状和业务需求的理解与分析准确，充分考虑用户需求</w:t>
            </w:r>
            <w:r>
              <w:rPr>
                <w:rFonts w:ascii="仿宋_GB2312" w:eastAsia="仿宋_GB2312"/>
              </w:rPr>
              <w:t>,经评审后得出排序</w:t>
            </w:r>
            <w:r w:rsidRPr="00706F1C">
              <w:rPr>
                <w:rFonts w:ascii="仿宋_GB2312" w:eastAsia="仿宋_GB2312" w:hint="eastAsia"/>
              </w:rPr>
              <w:t>，</w:t>
            </w:r>
            <w:r w:rsidRPr="00706F1C">
              <w:rPr>
                <w:rFonts w:ascii="仿宋_GB2312" w:eastAsia="仿宋_GB2312"/>
              </w:rPr>
              <w:t>第一档得</w:t>
            </w:r>
            <w:r>
              <w:rPr>
                <w:rFonts w:ascii="仿宋_GB2312" w:eastAsia="仿宋_GB2312" w:hint="eastAsia"/>
              </w:rPr>
              <w:t>1</w:t>
            </w:r>
            <w:r w:rsidRPr="00706F1C">
              <w:rPr>
                <w:rFonts w:ascii="仿宋_GB2312" w:eastAsia="仿宋_GB2312" w:hint="eastAsia"/>
              </w:rPr>
              <w:t>分，第二档得</w:t>
            </w:r>
            <w:r>
              <w:rPr>
                <w:rFonts w:ascii="仿宋_GB2312" w:eastAsia="仿宋_GB2312" w:hint="eastAsia"/>
              </w:rPr>
              <w:t>0.5</w:t>
            </w:r>
            <w:r w:rsidRPr="00706F1C">
              <w:rPr>
                <w:rFonts w:ascii="仿宋_GB2312" w:eastAsia="仿宋_GB2312" w:hint="eastAsia"/>
              </w:rPr>
              <w:t>分，第三档及以下得0分。</w:t>
            </w:r>
          </w:p>
          <w:p w:rsidR="00E10A5F" w:rsidRPr="00706F1C" w:rsidRDefault="00E10A5F" w:rsidP="00E10A5F">
            <w:pPr>
              <w:jc w:val="left"/>
              <w:rPr>
                <w:rFonts w:ascii="仿宋_GB2312" w:eastAsia="仿宋_GB2312"/>
              </w:rPr>
            </w:pPr>
            <w:r>
              <w:rPr>
                <w:rFonts w:ascii="仿宋_GB2312" w:eastAsia="仿宋_GB2312" w:hint="eastAsia"/>
              </w:rPr>
              <w:t>（3）</w:t>
            </w:r>
            <w:r w:rsidRPr="00706F1C">
              <w:rPr>
                <w:rFonts w:ascii="仿宋_GB2312" w:eastAsia="仿宋_GB2312" w:hint="eastAsia"/>
              </w:rPr>
              <w:t>系统集成方案的完整性、可行性、合理性，实施</w:t>
            </w:r>
            <w:r w:rsidRPr="00F61DC8">
              <w:rPr>
                <w:rFonts w:ascii="仿宋_GB2312" w:eastAsia="仿宋_GB2312" w:hint="eastAsia"/>
              </w:rPr>
              <w:t>方案的主要内容、实施计划、项目组织管理及人员安排等</w:t>
            </w:r>
            <w:r>
              <w:rPr>
                <w:rFonts w:ascii="仿宋_GB2312" w:eastAsia="仿宋_GB2312"/>
              </w:rPr>
              <w:t>,经评审后得出排序</w:t>
            </w:r>
            <w:r>
              <w:rPr>
                <w:rFonts w:ascii="仿宋_GB2312" w:eastAsia="仿宋_GB2312" w:hint="eastAsia"/>
              </w:rPr>
              <w:t>，</w:t>
            </w:r>
            <w:r>
              <w:rPr>
                <w:rFonts w:ascii="仿宋_GB2312" w:eastAsia="仿宋_GB2312"/>
              </w:rPr>
              <w:t>第一档得</w:t>
            </w:r>
            <w:r>
              <w:rPr>
                <w:rFonts w:ascii="仿宋_GB2312" w:eastAsia="仿宋_GB2312" w:hint="eastAsia"/>
              </w:rPr>
              <w:t>1</w:t>
            </w:r>
            <w:r w:rsidRPr="00706F1C">
              <w:rPr>
                <w:rFonts w:ascii="仿宋_GB2312" w:eastAsia="仿宋_GB2312" w:hint="eastAsia"/>
              </w:rPr>
              <w:t>分，第二档得</w:t>
            </w:r>
            <w:r>
              <w:rPr>
                <w:rFonts w:ascii="仿宋_GB2312" w:eastAsia="仿宋_GB2312" w:hint="eastAsia"/>
              </w:rPr>
              <w:t>0.5</w:t>
            </w:r>
            <w:r w:rsidRPr="00706F1C">
              <w:rPr>
                <w:rFonts w:ascii="仿宋_GB2312" w:eastAsia="仿宋_GB2312" w:hint="eastAsia"/>
              </w:rPr>
              <w:t>分，第三档及以下得0分。</w:t>
            </w:r>
          </w:p>
          <w:p w:rsidR="00E10A5F" w:rsidRPr="00F61DC8" w:rsidRDefault="00E10A5F" w:rsidP="00E10A5F">
            <w:pPr>
              <w:jc w:val="left"/>
              <w:rPr>
                <w:rFonts w:ascii="仿宋_GB2312" w:eastAsia="仿宋_GB2312"/>
              </w:rPr>
            </w:pPr>
            <w:r>
              <w:rPr>
                <w:rFonts w:ascii="仿宋_GB2312" w:eastAsia="仿宋_GB2312" w:hint="eastAsia"/>
              </w:rPr>
              <w:t>（4）</w:t>
            </w:r>
            <w:r w:rsidRPr="00706F1C">
              <w:rPr>
                <w:rFonts w:ascii="仿宋_GB2312" w:eastAsia="仿宋_GB2312" w:hint="eastAsia"/>
              </w:rPr>
              <w:t>实施人员分工合理性，工程计划和进度科学合理性，对设备的供货、安装调试、验收和配合应用系统上线等进行了合理安排和规划</w:t>
            </w:r>
            <w:r w:rsidRPr="00706F1C">
              <w:rPr>
                <w:rFonts w:ascii="仿宋_GB2312" w:eastAsia="仿宋_GB2312"/>
              </w:rPr>
              <w:t>,经评审后得出排序</w:t>
            </w:r>
            <w:r w:rsidRPr="00706F1C">
              <w:rPr>
                <w:rFonts w:ascii="仿宋_GB2312" w:eastAsia="仿宋_GB2312" w:hint="eastAsia"/>
              </w:rPr>
              <w:t>，</w:t>
            </w:r>
            <w:r w:rsidRPr="00706F1C">
              <w:rPr>
                <w:rFonts w:ascii="仿宋_GB2312" w:eastAsia="仿宋_GB2312"/>
              </w:rPr>
              <w:t>第一档得</w:t>
            </w:r>
            <w:r>
              <w:rPr>
                <w:rFonts w:ascii="仿宋_GB2312" w:eastAsia="仿宋_GB2312" w:hint="eastAsia"/>
              </w:rPr>
              <w:t>1</w:t>
            </w:r>
            <w:r w:rsidRPr="00706F1C">
              <w:rPr>
                <w:rFonts w:ascii="仿宋_GB2312" w:eastAsia="仿宋_GB2312" w:hint="eastAsia"/>
              </w:rPr>
              <w:t>分，第二档得</w:t>
            </w:r>
            <w:r>
              <w:rPr>
                <w:rFonts w:ascii="仿宋_GB2312" w:eastAsia="仿宋_GB2312" w:hint="eastAsia"/>
              </w:rPr>
              <w:t>0.5</w:t>
            </w:r>
            <w:r w:rsidRPr="00706F1C">
              <w:rPr>
                <w:rFonts w:ascii="仿宋_GB2312" w:eastAsia="仿宋_GB2312" w:hint="eastAsia"/>
              </w:rPr>
              <w:t>分，第三档及以下得0分。</w:t>
            </w:r>
          </w:p>
        </w:tc>
        <w:tc>
          <w:tcPr>
            <w:tcW w:w="793" w:type="dxa"/>
            <w:vAlign w:val="center"/>
          </w:tcPr>
          <w:p w:rsidR="00E10A5F" w:rsidRPr="000C6804" w:rsidRDefault="00E10A5F" w:rsidP="00E10A5F">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w:t>
            </w:r>
            <w:r>
              <w:rPr>
                <w:rFonts w:ascii="仿宋" w:eastAsia="仿宋" w:hAnsi="仿宋"/>
                <w:b/>
                <w:szCs w:val="24"/>
              </w:rPr>
              <w:t>7</w:t>
            </w:r>
          </w:p>
        </w:tc>
      </w:tr>
      <w:tr w:rsidR="00E10A5F" w:rsidRPr="000C6804" w:rsidTr="00E10A5F">
        <w:tc>
          <w:tcPr>
            <w:tcW w:w="554"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E10A5F" w:rsidRPr="000C6804" w:rsidRDefault="00E10A5F" w:rsidP="00E10A5F">
            <w:pPr>
              <w:spacing w:line="300" w:lineRule="auto"/>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E10A5F" w:rsidRPr="005E25C2" w:rsidRDefault="00E10A5F" w:rsidP="00E10A5F">
            <w:pPr>
              <w:widowControl/>
              <w:jc w:val="left"/>
              <w:rPr>
                <w:rFonts w:ascii="仿宋" w:eastAsia="仿宋" w:hAnsi="仿宋"/>
                <w:color w:val="000000" w:themeColor="text1"/>
                <w:szCs w:val="24"/>
              </w:rPr>
            </w:pPr>
            <w:r w:rsidRPr="00266D51">
              <w:rPr>
                <w:rFonts w:ascii="仿宋" w:eastAsia="仿宋" w:hAnsi="仿宋"/>
                <w:color w:val="000000" w:themeColor="text1"/>
                <w:szCs w:val="24"/>
              </w:rPr>
              <w:t>所投计算节点品牌</w:t>
            </w:r>
            <w:r>
              <w:rPr>
                <w:rFonts w:ascii="仿宋" w:eastAsia="仿宋" w:hAnsi="仿宋"/>
                <w:color w:val="000000" w:themeColor="text1"/>
                <w:szCs w:val="24"/>
              </w:rPr>
              <w:t>业绩</w:t>
            </w:r>
            <w:r w:rsidRPr="00266D51">
              <w:rPr>
                <w:rFonts w:ascii="仿宋" w:eastAsia="仿宋" w:hAnsi="仿宋"/>
                <w:color w:val="000000" w:themeColor="text1"/>
                <w:szCs w:val="24"/>
              </w:rPr>
              <w:t>，近期（2017年1月1日起至投标截止日止，以合同签订日期为准）完成的规模与</w:t>
            </w:r>
            <w:r>
              <w:rPr>
                <w:rFonts w:ascii="仿宋" w:eastAsia="仿宋" w:hAnsi="仿宋"/>
                <w:color w:val="000000" w:themeColor="text1"/>
                <w:szCs w:val="24"/>
              </w:rPr>
              <w:t>本</w:t>
            </w:r>
            <w:r w:rsidRPr="00266D51">
              <w:rPr>
                <w:rFonts w:ascii="仿宋" w:eastAsia="仿宋" w:hAnsi="仿宋"/>
                <w:color w:val="000000" w:themeColor="text1"/>
                <w:szCs w:val="24"/>
              </w:rPr>
              <w:t>项目相同或相似的高性能计算类型项目业绩（要求已完成验收）。提供案例合同复印件，</w:t>
            </w:r>
            <w:r>
              <w:rPr>
                <w:rFonts w:ascii="仿宋" w:eastAsia="仿宋" w:hAnsi="仿宋" w:hint="eastAsia"/>
                <w:color w:val="000000" w:themeColor="text1"/>
                <w:szCs w:val="24"/>
              </w:rPr>
              <w:t>提供</w:t>
            </w:r>
            <w:r w:rsidRPr="00266D51">
              <w:rPr>
                <w:rFonts w:ascii="仿宋" w:eastAsia="仿宋" w:hAnsi="仿宋"/>
                <w:color w:val="000000" w:themeColor="text1"/>
                <w:szCs w:val="24"/>
              </w:rPr>
              <w:t>1个</w:t>
            </w:r>
            <w:r>
              <w:rPr>
                <w:rFonts w:ascii="仿宋" w:eastAsia="仿宋" w:hAnsi="仿宋"/>
                <w:color w:val="000000" w:themeColor="text1"/>
                <w:szCs w:val="24"/>
              </w:rPr>
              <w:t>案例</w:t>
            </w:r>
            <w:r w:rsidRPr="00266D51">
              <w:rPr>
                <w:rFonts w:ascii="仿宋" w:eastAsia="仿宋" w:hAnsi="仿宋"/>
                <w:color w:val="000000" w:themeColor="text1"/>
                <w:szCs w:val="24"/>
              </w:rPr>
              <w:t>得</w:t>
            </w:r>
            <w:r>
              <w:rPr>
                <w:rFonts w:ascii="仿宋" w:eastAsia="仿宋" w:hAnsi="仿宋"/>
                <w:color w:val="000000" w:themeColor="text1"/>
                <w:szCs w:val="24"/>
              </w:rPr>
              <w:t>0.5</w:t>
            </w:r>
            <w:r w:rsidRPr="00266D51">
              <w:rPr>
                <w:rFonts w:ascii="仿宋" w:eastAsia="仿宋" w:hAnsi="仿宋"/>
                <w:color w:val="000000" w:themeColor="text1"/>
                <w:szCs w:val="24"/>
              </w:rPr>
              <w:t>分，</w:t>
            </w:r>
            <w:r>
              <w:rPr>
                <w:rFonts w:ascii="仿宋" w:eastAsia="仿宋" w:hAnsi="仿宋"/>
                <w:color w:val="000000" w:themeColor="text1"/>
                <w:szCs w:val="24"/>
              </w:rPr>
              <w:t>最多得</w:t>
            </w:r>
            <w:r>
              <w:rPr>
                <w:rFonts w:ascii="仿宋" w:eastAsia="仿宋" w:hAnsi="仿宋" w:hint="eastAsia"/>
                <w:color w:val="000000" w:themeColor="text1"/>
                <w:szCs w:val="24"/>
              </w:rPr>
              <w:t>2分，</w:t>
            </w:r>
            <w:r w:rsidRPr="00266D51">
              <w:rPr>
                <w:rFonts w:ascii="仿宋" w:eastAsia="仿宋" w:hAnsi="仿宋"/>
                <w:color w:val="000000" w:themeColor="text1"/>
                <w:szCs w:val="24"/>
              </w:rPr>
              <w:t>没有案例或没提供合同复印件不得分。</w:t>
            </w:r>
          </w:p>
        </w:tc>
        <w:tc>
          <w:tcPr>
            <w:tcW w:w="793" w:type="dxa"/>
            <w:vAlign w:val="center"/>
          </w:tcPr>
          <w:p w:rsidR="00E10A5F" w:rsidRPr="000C6804" w:rsidRDefault="00E10A5F" w:rsidP="00E10A5F">
            <w:pPr>
              <w:spacing w:line="300" w:lineRule="auto"/>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2</w:t>
            </w:r>
          </w:p>
        </w:tc>
      </w:tr>
      <w:tr w:rsidR="00E10A5F" w:rsidRPr="000C6804" w:rsidTr="00E10A5F">
        <w:tc>
          <w:tcPr>
            <w:tcW w:w="554"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E10A5F" w:rsidRPr="00A36E82" w:rsidRDefault="00E10A5F" w:rsidP="00E10A5F">
            <w:pPr>
              <w:spacing w:line="300" w:lineRule="auto"/>
              <w:jc w:val="center"/>
              <w:rPr>
                <w:rFonts w:ascii="仿宋" w:eastAsia="仿宋" w:hAnsi="仿宋"/>
                <w:color w:val="000000" w:themeColor="text1"/>
                <w:szCs w:val="24"/>
              </w:rPr>
            </w:pPr>
            <w:r w:rsidRPr="00A36E82">
              <w:rPr>
                <w:rFonts w:ascii="仿宋" w:eastAsia="仿宋" w:hAnsi="仿宋" w:hint="eastAsia"/>
                <w:color w:val="000000" w:themeColor="text1"/>
                <w:szCs w:val="24"/>
              </w:rPr>
              <w:t>综合商务</w:t>
            </w:r>
          </w:p>
        </w:tc>
        <w:tc>
          <w:tcPr>
            <w:tcW w:w="6521" w:type="dxa"/>
            <w:tcMar>
              <w:top w:w="15" w:type="dxa"/>
              <w:left w:w="15" w:type="dxa"/>
              <w:bottom w:w="0" w:type="dxa"/>
              <w:right w:w="15" w:type="dxa"/>
            </w:tcMar>
            <w:vAlign w:val="center"/>
          </w:tcPr>
          <w:p w:rsidR="00E10A5F" w:rsidRDefault="00E10A5F" w:rsidP="00E10A5F">
            <w:pPr>
              <w:jc w:val="left"/>
              <w:rPr>
                <w:rFonts w:ascii="仿宋" w:eastAsia="仿宋" w:hAnsi="仿宋"/>
                <w:color w:val="000000" w:themeColor="text1"/>
                <w:szCs w:val="24"/>
              </w:rPr>
            </w:pPr>
            <w:r>
              <w:rPr>
                <w:rFonts w:ascii="仿宋" w:eastAsia="仿宋" w:hAnsi="仿宋" w:hint="eastAsia"/>
                <w:color w:val="000000" w:themeColor="text1"/>
                <w:szCs w:val="24"/>
              </w:rPr>
              <w:t>1</w:t>
            </w:r>
            <w:r>
              <w:rPr>
                <w:rFonts w:ascii="仿宋" w:eastAsia="仿宋" w:hAnsi="仿宋"/>
                <w:color w:val="000000" w:themeColor="text1"/>
                <w:szCs w:val="24"/>
              </w:rPr>
              <w:t>.产品成熟度</w:t>
            </w:r>
          </w:p>
          <w:p w:rsidR="00E10A5F" w:rsidRPr="00210242" w:rsidRDefault="00E10A5F" w:rsidP="00E10A5F">
            <w:pPr>
              <w:jc w:val="left"/>
              <w:rPr>
                <w:rFonts w:ascii="仿宋" w:eastAsia="仿宋" w:hAnsi="仿宋"/>
                <w:color w:val="000000" w:themeColor="text1"/>
              </w:rPr>
            </w:pPr>
            <w:r>
              <w:rPr>
                <w:rFonts w:ascii="仿宋" w:eastAsia="仿宋" w:hAnsi="仿宋" w:hint="eastAsia"/>
                <w:color w:val="000000" w:themeColor="text1"/>
                <w:szCs w:val="24"/>
              </w:rPr>
              <w:t>(</w:t>
            </w:r>
            <w:r>
              <w:rPr>
                <w:rFonts w:ascii="仿宋" w:eastAsia="仿宋" w:hAnsi="仿宋"/>
                <w:color w:val="000000" w:themeColor="text1"/>
                <w:szCs w:val="24"/>
              </w:rPr>
              <w:t>1</w:t>
            </w:r>
            <w:r>
              <w:rPr>
                <w:rFonts w:ascii="仿宋" w:eastAsia="仿宋" w:hAnsi="仿宋" w:hint="eastAsia"/>
                <w:color w:val="000000" w:themeColor="text1"/>
                <w:szCs w:val="24"/>
              </w:rPr>
              <w:t>)</w:t>
            </w:r>
            <w:r w:rsidRPr="00210242">
              <w:rPr>
                <w:rFonts w:ascii="仿宋" w:eastAsia="仿宋" w:hAnsi="仿宋" w:hint="eastAsia"/>
                <w:color w:val="000000" w:themeColor="text1"/>
              </w:rPr>
              <w:t>投标人所投主体设备厂商品牌市场实力证明，以Gartner或IDC出具的</w:t>
            </w:r>
            <w:r>
              <w:rPr>
                <w:rFonts w:ascii="仿宋" w:eastAsia="仿宋" w:hAnsi="仿宋" w:hint="eastAsia"/>
                <w:color w:val="000000" w:themeColor="text1"/>
              </w:rPr>
              <w:t>近三季度任一季度</w:t>
            </w:r>
            <w:r w:rsidRPr="00210242">
              <w:rPr>
                <w:rFonts w:ascii="仿宋" w:eastAsia="仿宋" w:hAnsi="仿宋" w:hint="eastAsia"/>
                <w:color w:val="000000" w:themeColor="text1"/>
              </w:rPr>
              <w:t>的x86机架服务器全球出货量排名为准，第1-3名得</w:t>
            </w:r>
            <w:r>
              <w:rPr>
                <w:rFonts w:ascii="仿宋" w:eastAsia="仿宋" w:hAnsi="仿宋"/>
                <w:color w:val="000000" w:themeColor="text1"/>
              </w:rPr>
              <w:t>5</w:t>
            </w:r>
            <w:r w:rsidRPr="00210242">
              <w:rPr>
                <w:rFonts w:ascii="仿宋" w:eastAsia="仿宋" w:hAnsi="仿宋" w:hint="eastAsia"/>
                <w:color w:val="000000" w:themeColor="text1"/>
              </w:rPr>
              <w:t>分，第4-5名得2分，第6名及以后不得分，提供证明文件并加盖</w:t>
            </w:r>
            <w:r>
              <w:rPr>
                <w:rFonts w:ascii="仿宋" w:eastAsia="仿宋" w:hAnsi="仿宋" w:hint="eastAsia"/>
                <w:color w:val="000000" w:themeColor="text1"/>
              </w:rPr>
              <w:t>设备厂商</w:t>
            </w:r>
            <w:r w:rsidRPr="00210242">
              <w:rPr>
                <w:rFonts w:ascii="仿宋" w:eastAsia="仿宋" w:hAnsi="仿宋" w:hint="eastAsia"/>
                <w:color w:val="000000" w:themeColor="text1"/>
              </w:rPr>
              <w:t>公章。</w:t>
            </w:r>
          </w:p>
          <w:p w:rsidR="00E10A5F" w:rsidRPr="00210242" w:rsidRDefault="00E10A5F" w:rsidP="00E10A5F">
            <w:pPr>
              <w:jc w:val="left"/>
              <w:rPr>
                <w:rFonts w:ascii="仿宋" w:eastAsia="仿宋" w:hAnsi="仿宋"/>
                <w:color w:val="000000" w:themeColor="text1"/>
              </w:rPr>
            </w:pPr>
            <w:r>
              <w:rPr>
                <w:rFonts w:ascii="仿宋" w:eastAsia="仿宋" w:hAnsi="仿宋" w:hint="eastAsia"/>
                <w:color w:val="000000" w:themeColor="text1"/>
              </w:rPr>
              <w:t>2</w:t>
            </w:r>
            <w:r>
              <w:rPr>
                <w:rFonts w:ascii="仿宋" w:eastAsia="仿宋" w:hAnsi="仿宋"/>
                <w:color w:val="000000" w:themeColor="text1"/>
              </w:rPr>
              <w:t>.技术支持及售后服务</w:t>
            </w:r>
            <w:r>
              <w:rPr>
                <w:rFonts w:ascii="仿宋" w:eastAsia="仿宋" w:hAnsi="仿宋" w:hint="eastAsia"/>
                <w:color w:val="000000" w:themeColor="text1"/>
              </w:rPr>
              <w:t>：</w:t>
            </w:r>
          </w:p>
          <w:p w:rsidR="00E10A5F" w:rsidRPr="00A36E82" w:rsidRDefault="00E10A5F" w:rsidP="00E10A5F">
            <w:pPr>
              <w:jc w:val="left"/>
              <w:rPr>
                <w:rFonts w:ascii="仿宋" w:eastAsia="仿宋" w:hAnsi="仿宋"/>
                <w:color w:val="000000" w:themeColor="text1"/>
                <w:szCs w:val="24"/>
              </w:rPr>
            </w:pPr>
            <w:r w:rsidRPr="00A36E82">
              <w:rPr>
                <w:rFonts w:ascii="仿宋" w:eastAsia="仿宋" w:hAnsi="仿宋" w:hint="eastAsia"/>
                <w:color w:val="000000" w:themeColor="text1"/>
                <w:szCs w:val="24"/>
              </w:rPr>
              <w:t>在北京有完备的备件中心，承诺原厂工程师</w:t>
            </w:r>
            <w:r>
              <w:rPr>
                <w:rFonts w:ascii="仿宋" w:eastAsia="仿宋" w:hAnsi="仿宋" w:hint="eastAsia"/>
                <w:color w:val="000000" w:themeColor="text1"/>
                <w:szCs w:val="24"/>
              </w:rPr>
              <w:t>上门服务</w:t>
            </w:r>
            <w:r w:rsidRPr="00A36E82">
              <w:rPr>
                <w:rFonts w:ascii="仿宋" w:eastAsia="仿宋" w:hAnsi="仿宋" w:hint="eastAsia"/>
                <w:color w:val="000000" w:themeColor="text1"/>
                <w:szCs w:val="24"/>
              </w:rPr>
              <w:t>时间≤</w:t>
            </w:r>
            <w:r w:rsidRPr="00A36E82">
              <w:rPr>
                <w:rFonts w:ascii="仿宋" w:eastAsia="仿宋" w:hAnsi="仿宋"/>
                <w:color w:val="000000" w:themeColor="text1"/>
                <w:szCs w:val="24"/>
              </w:rPr>
              <w:t>4</w:t>
            </w:r>
            <w:r w:rsidRPr="00A36E82">
              <w:rPr>
                <w:rFonts w:ascii="仿宋" w:eastAsia="仿宋" w:hAnsi="仿宋" w:hint="eastAsia"/>
                <w:color w:val="000000" w:themeColor="text1"/>
                <w:szCs w:val="24"/>
              </w:rPr>
              <w:lastRenderedPageBreak/>
              <w:t>小时，承诺原厂工程师解决系统故障时间≤</w:t>
            </w:r>
            <w:r w:rsidRPr="00A36E82">
              <w:rPr>
                <w:rFonts w:ascii="仿宋" w:eastAsia="仿宋" w:hAnsi="仿宋"/>
                <w:color w:val="000000" w:themeColor="text1"/>
                <w:szCs w:val="24"/>
              </w:rPr>
              <w:t>8</w:t>
            </w:r>
            <w:r w:rsidRPr="00A36E82">
              <w:rPr>
                <w:rFonts w:ascii="仿宋" w:eastAsia="仿宋" w:hAnsi="仿宋" w:hint="eastAsia"/>
                <w:color w:val="000000" w:themeColor="text1"/>
                <w:szCs w:val="24"/>
              </w:rPr>
              <w:t>小时，得</w:t>
            </w:r>
            <w:r w:rsidRPr="00A36E82">
              <w:rPr>
                <w:rFonts w:ascii="仿宋" w:eastAsia="仿宋" w:hAnsi="仿宋"/>
                <w:color w:val="000000" w:themeColor="text1"/>
                <w:szCs w:val="24"/>
              </w:rPr>
              <w:t>1</w:t>
            </w:r>
            <w:r w:rsidRPr="00A36E82">
              <w:rPr>
                <w:rFonts w:ascii="仿宋" w:eastAsia="仿宋" w:hAnsi="仿宋" w:hint="eastAsia"/>
                <w:color w:val="000000" w:themeColor="text1"/>
                <w:szCs w:val="24"/>
              </w:rPr>
              <w:t>分，否则得</w:t>
            </w:r>
            <w:r w:rsidRPr="00A36E82">
              <w:rPr>
                <w:rFonts w:ascii="仿宋" w:eastAsia="仿宋" w:hAnsi="仿宋"/>
                <w:color w:val="000000" w:themeColor="text1"/>
                <w:szCs w:val="24"/>
              </w:rPr>
              <w:t>0</w:t>
            </w:r>
            <w:r>
              <w:rPr>
                <w:rFonts w:ascii="仿宋" w:eastAsia="仿宋" w:hAnsi="仿宋" w:hint="eastAsia"/>
                <w:color w:val="000000" w:themeColor="text1"/>
                <w:szCs w:val="24"/>
              </w:rPr>
              <w:t>。</w:t>
            </w:r>
          </w:p>
          <w:p w:rsidR="00E10A5F" w:rsidRDefault="00E10A5F" w:rsidP="00E10A5F">
            <w:pPr>
              <w:jc w:val="left"/>
              <w:rPr>
                <w:rFonts w:ascii="仿宋" w:eastAsia="仿宋" w:hAnsi="仿宋"/>
                <w:color w:val="000000" w:themeColor="text1"/>
                <w:szCs w:val="24"/>
              </w:rPr>
            </w:pPr>
            <w:r>
              <w:rPr>
                <w:rFonts w:ascii="仿宋" w:eastAsia="仿宋" w:hAnsi="仿宋" w:hint="eastAsia"/>
                <w:color w:val="000000" w:themeColor="text1"/>
                <w:szCs w:val="24"/>
              </w:rPr>
              <w:t>3</w:t>
            </w:r>
            <w:r>
              <w:rPr>
                <w:rFonts w:ascii="仿宋" w:eastAsia="仿宋" w:hAnsi="仿宋"/>
                <w:color w:val="000000" w:themeColor="text1"/>
                <w:szCs w:val="24"/>
              </w:rPr>
              <w:t>.项目组人员情况</w:t>
            </w:r>
            <w:r>
              <w:rPr>
                <w:rFonts w:ascii="仿宋" w:eastAsia="仿宋" w:hAnsi="仿宋" w:hint="eastAsia"/>
                <w:color w:val="000000" w:themeColor="text1"/>
                <w:szCs w:val="24"/>
              </w:rPr>
              <w:t>：</w:t>
            </w:r>
          </w:p>
          <w:p w:rsidR="00E10A5F" w:rsidRPr="00F01BE3" w:rsidRDefault="00E10A5F" w:rsidP="00E10A5F">
            <w:pPr>
              <w:jc w:val="left"/>
              <w:rPr>
                <w:rFonts w:ascii="仿宋" w:eastAsia="仿宋" w:hAnsi="仿宋"/>
                <w:color w:val="FF0000"/>
                <w:szCs w:val="24"/>
              </w:rPr>
            </w:pPr>
            <w:r w:rsidRPr="00A36E82">
              <w:rPr>
                <w:rFonts w:ascii="仿宋" w:eastAsia="仿宋" w:hAnsi="仿宋" w:hint="eastAsia"/>
                <w:color w:val="000000" w:themeColor="text1"/>
                <w:szCs w:val="24"/>
              </w:rPr>
              <w:t>项目实施期间，提供原厂高性能计算专家工程师（</w:t>
            </w:r>
            <w:r w:rsidRPr="00A36E82">
              <w:rPr>
                <w:rFonts w:ascii="仿宋" w:eastAsia="仿宋" w:hAnsi="仿宋"/>
                <w:color w:val="000000" w:themeColor="text1"/>
                <w:szCs w:val="24"/>
              </w:rPr>
              <w:t>5年以上从业经验</w:t>
            </w:r>
            <w:r w:rsidRPr="00A36E82">
              <w:rPr>
                <w:rFonts w:ascii="仿宋" w:eastAsia="仿宋" w:hAnsi="仿宋" w:hint="eastAsia"/>
                <w:color w:val="000000" w:themeColor="text1"/>
                <w:szCs w:val="24"/>
              </w:rPr>
              <w:t>）安装实施服务，得</w:t>
            </w:r>
            <w:r w:rsidRPr="00A36E82">
              <w:rPr>
                <w:rFonts w:ascii="仿宋" w:eastAsia="仿宋" w:hAnsi="仿宋"/>
                <w:color w:val="000000" w:themeColor="text1"/>
                <w:szCs w:val="24"/>
              </w:rPr>
              <w:t>1分，否则得0分。</w:t>
            </w:r>
          </w:p>
          <w:p w:rsidR="00E10A5F" w:rsidRPr="00A36E82" w:rsidRDefault="00E10A5F" w:rsidP="00E10A5F">
            <w:pPr>
              <w:jc w:val="left"/>
              <w:rPr>
                <w:rFonts w:ascii="仿宋" w:eastAsia="仿宋" w:hAnsi="仿宋"/>
                <w:color w:val="000000" w:themeColor="text1"/>
                <w:szCs w:val="24"/>
              </w:rPr>
            </w:pPr>
            <w:r w:rsidRPr="00A36E82">
              <w:rPr>
                <w:rFonts w:ascii="仿宋" w:eastAsia="仿宋" w:hAnsi="仿宋"/>
                <w:color w:val="000000" w:themeColor="text1"/>
                <w:szCs w:val="24"/>
              </w:rPr>
              <w:t>4.</w:t>
            </w:r>
            <w:r w:rsidRPr="00A36E82">
              <w:rPr>
                <w:rFonts w:ascii="仿宋" w:eastAsia="仿宋" w:hAnsi="仿宋" w:hint="eastAsia"/>
                <w:color w:val="000000" w:themeColor="text1"/>
                <w:szCs w:val="24"/>
              </w:rPr>
              <w:t>技术培训标准和条件（</w:t>
            </w:r>
            <w:r>
              <w:rPr>
                <w:rFonts w:ascii="仿宋" w:eastAsia="仿宋" w:hAnsi="仿宋"/>
                <w:color w:val="000000" w:themeColor="text1"/>
                <w:szCs w:val="24"/>
              </w:rPr>
              <w:t>1</w:t>
            </w:r>
            <w:r w:rsidRPr="00A36E82">
              <w:rPr>
                <w:rFonts w:ascii="仿宋" w:eastAsia="仿宋" w:hAnsi="仿宋" w:hint="eastAsia"/>
                <w:color w:val="000000" w:themeColor="text1"/>
                <w:szCs w:val="24"/>
              </w:rPr>
              <w:t>分）：</w:t>
            </w:r>
          </w:p>
          <w:p w:rsidR="00E10A5F" w:rsidRPr="00A36E82" w:rsidRDefault="00E10A5F" w:rsidP="00E10A5F">
            <w:pPr>
              <w:jc w:val="left"/>
              <w:rPr>
                <w:rFonts w:ascii="仿宋" w:eastAsia="仿宋" w:hAnsi="仿宋"/>
                <w:color w:val="000000" w:themeColor="text1"/>
                <w:szCs w:val="24"/>
              </w:rPr>
            </w:pPr>
            <w:r w:rsidRPr="00A36E82">
              <w:rPr>
                <w:rFonts w:ascii="仿宋" w:eastAsia="仿宋" w:hAnsi="仿宋" w:hint="eastAsia"/>
                <w:color w:val="000000" w:themeColor="text1"/>
                <w:szCs w:val="24"/>
              </w:rPr>
              <w:t>（</w:t>
            </w:r>
            <w:r w:rsidRPr="00A36E82">
              <w:rPr>
                <w:rFonts w:ascii="仿宋" w:eastAsia="仿宋" w:hAnsi="仿宋"/>
                <w:color w:val="000000" w:themeColor="text1"/>
                <w:szCs w:val="24"/>
              </w:rPr>
              <w:t>1）不完全满足招标文件要求（0分）；</w:t>
            </w:r>
          </w:p>
          <w:p w:rsidR="00E10A5F" w:rsidRPr="00A36E82" w:rsidRDefault="00E10A5F" w:rsidP="00E10A5F">
            <w:pPr>
              <w:jc w:val="left"/>
              <w:rPr>
                <w:rFonts w:ascii="仿宋" w:eastAsia="仿宋" w:hAnsi="仿宋"/>
                <w:color w:val="000000" w:themeColor="text1"/>
                <w:szCs w:val="24"/>
              </w:rPr>
            </w:pPr>
            <w:r w:rsidRPr="00A36E82">
              <w:rPr>
                <w:rFonts w:ascii="仿宋" w:eastAsia="仿宋" w:hAnsi="仿宋" w:hint="eastAsia"/>
                <w:color w:val="000000" w:themeColor="text1"/>
                <w:szCs w:val="24"/>
              </w:rPr>
              <w:t>（</w:t>
            </w:r>
            <w:r w:rsidRPr="00A36E82">
              <w:rPr>
                <w:rFonts w:ascii="仿宋" w:eastAsia="仿宋" w:hAnsi="仿宋"/>
                <w:color w:val="000000" w:themeColor="text1"/>
                <w:szCs w:val="24"/>
              </w:rPr>
              <w:t>2）满足招标文件要求（</w:t>
            </w:r>
            <w:r>
              <w:rPr>
                <w:rFonts w:ascii="仿宋" w:eastAsia="仿宋" w:hAnsi="仿宋"/>
                <w:color w:val="000000" w:themeColor="text1"/>
                <w:szCs w:val="24"/>
              </w:rPr>
              <w:t>0.5</w:t>
            </w:r>
            <w:r w:rsidRPr="00A36E82">
              <w:rPr>
                <w:rFonts w:ascii="仿宋" w:eastAsia="仿宋" w:hAnsi="仿宋" w:hint="eastAsia"/>
                <w:color w:val="000000" w:themeColor="text1"/>
                <w:szCs w:val="24"/>
              </w:rPr>
              <w:t>分）；</w:t>
            </w:r>
          </w:p>
          <w:p w:rsidR="00E10A5F" w:rsidRPr="00A36E82" w:rsidRDefault="00E10A5F" w:rsidP="00E10A5F">
            <w:pPr>
              <w:jc w:val="left"/>
              <w:rPr>
                <w:rFonts w:ascii="仿宋" w:eastAsia="仿宋" w:hAnsi="仿宋"/>
                <w:color w:val="000000" w:themeColor="text1"/>
                <w:szCs w:val="24"/>
              </w:rPr>
            </w:pPr>
            <w:r w:rsidRPr="00A36E82">
              <w:rPr>
                <w:rFonts w:ascii="仿宋" w:eastAsia="仿宋" w:hAnsi="仿宋" w:hint="eastAsia"/>
                <w:color w:val="000000" w:themeColor="text1"/>
                <w:szCs w:val="24"/>
              </w:rPr>
              <w:t>（</w:t>
            </w:r>
            <w:r w:rsidRPr="00A36E82">
              <w:rPr>
                <w:rFonts w:ascii="仿宋" w:eastAsia="仿宋" w:hAnsi="仿宋"/>
                <w:color w:val="000000" w:themeColor="text1"/>
                <w:szCs w:val="24"/>
              </w:rPr>
              <w:t>3）优于招标文件要求（</w:t>
            </w:r>
            <w:r>
              <w:rPr>
                <w:rFonts w:ascii="仿宋" w:eastAsia="仿宋" w:hAnsi="仿宋"/>
                <w:color w:val="000000" w:themeColor="text1"/>
                <w:szCs w:val="24"/>
              </w:rPr>
              <w:t>1</w:t>
            </w:r>
            <w:r w:rsidRPr="00A36E82">
              <w:rPr>
                <w:rFonts w:ascii="仿宋" w:eastAsia="仿宋" w:hAnsi="仿宋" w:hint="eastAsia"/>
                <w:color w:val="000000" w:themeColor="text1"/>
                <w:szCs w:val="24"/>
              </w:rPr>
              <w:t>分）。</w:t>
            </w:r>
          </w:p>
          <w:p w:rsidR="00E10A5F" w:rsidRPr="00A36E82" w:rsidRDefault="00E10A5F" w:rsidP="00E10A5F">
            <w:pPr>
              <w:jc w:val="left"/>
              <w:rPr>
                <w:rFonts w:ascii="仿宋" w:eastAsia="仿宋" w:hAnsi="仿宋"/>
                <w:color w:val="000000" w:themeColor="text1"/>
                <w:szCs w:val="24"/>
              </w:rPr>
            </w:pPr>
            <w:r>
              <w:rPr>
                <w:rFonts w:ascii="仿宋" w:eastAsia="仿宋" w:hAnsi="仿宋"/>
                <w:color w:val="000000" w:themeColor="text1"/>
                <w:szCs w:val="24"/>
              </w:rPr>
              <w:t>5</w:t>
            </w:r>
            <w:r w:rsidRPr="00A36E82">
              <w:rPr>
                <w:rFonts w:ascii="仿宋" w:eastAsia="仿宋" w:hAnsi="仿宋"/>
                <w:color w:val="000000" w:themeColor="text1"/>
                <w:szCs w:val="24"/>
              </w:rPr>
              <w:t>.投标文件(</w:t>
            </w:r>
            <w:r>
              <w:rPr>
                <w:rFonts w:ascii="仿宋" w:eastAsia="仿宋" w:hAnsi="仿宋"/>
                <w:color w:val="000000" w:themeColor="text1"/>
                <w:szCs w:val="24"/>
              </w:rPr>
              <w:t>1</w:t>
            </w:r>
            <w:r w:rsidRPr="00A36E82">
              <w:rPr>
                <w:rFonts w:ascii="仿宋" w:eastAsia="仿宋" w:hAnsi="仿宋" w:hint="eastAsia"/>
                <w:color w:val="000000" w:themeColor="text1"/>
                <w:szCs w:val="24"/>
              </w:rPr>
              <w:t>分</w:t>
            </w:r>
            <w:r w:rsidRPr="00A36E82">
              <w:rPr>
                <w:rFonts w:ascii="仿宋" w:eastAsia="仿宋" w:hAnsi="仿宋"/>
                <w:color w:val="000000" w:themeColor="text1"/>
                <w:szCs w:val="24"/>
              </w:rPr>
              <w:t>):</w:t>
            </w:r>
          </w:p>
          <w:p w:rsidR="00E10A5F" w:rsidRPr="00A36E82" w:rsidRDefault="00E10A5F" w:rsidP="00E10A5F">
            <w:pPr>
              <w:jc w:val="left"/>
              <w:rPr>
                <w:rFonts w:ascii="仿宋" w:eastAsia="仿宋" w:hAnsi="仿宋"/>
                <w:color w:val="000000" w:themeColor="text1"/>
                <w:szCs w:val="24"/>
              </w:rPr>
            </w:pPr>
            <w:r w:rsidRPr="00A36E82">
              <w:rPr>
                <w:rFonts w:ascii="仿宋" w:eastAsia="仿宋" w:hAnsi="仿宋" w:hint="eastAsia"/>
                <w:color w:val="000000" w:themeColor="text1"/>
                <w:szCs w:val="24"/>
              </w:rPr>
              <w:t>文件装订牢固、目录清楚、页码准确，</w:t>
            </w:r>
            <w:proofErr w:type="gramStart"/>
            <w:r w:rsidRPr="00A36E82">
              <w:rPr>
                <w:rFonts w:ascii="仿宋" w:eastAsia="仿宋" w:hAnsi="仿宋" w:hint="eastAsia"/>
                <w:color w:val="000000" w:themeColor="text1"/>
                <w:szCs w:val="24"/>
              </w:rPr>
              <w:t>完全响应</w:t>
            </w:r>
            <w:proofErr w:type="gramEnd"/>
            <w:r w:rsidRPr="00A36E82">
              <w:rPr>
                <w:rFonts w:ascii="仿宋" w:eastAsia="仿宋" w:hAnsi="仿宋" w:hint="eastAsia"/>
                <w:color w:val="000000" w:themeColor="text1"/>
                <w:szCs w:val="24"/>
              </w:rPr>
              <w:t>招标文件要求提供相关资料、表格等，得</w:t>
            </w:r>
            <w:r>
              <w:rPr>
                <w:rFonts w:ascii="仿宋" w:eastAsia="仿宋" w:hAnsi="仿宋"/>
                <w:color w:val="000000" w:themeColor="text1"/>
                <w:szCs w:val="24"/>
              </w:rPr>
              <w:t>1</w:t>
            </w:r>
            <w:r w:rsidRPr="00A36E82">
              <w:rPr>
                <w:rFonts w:ascii="仿宋" w:eastAsia="仿宋" w:hAnsi="仿宋" w:hint="eastAsia"/>
                <w:color w:val="000000" w:themeColor="text1"/>
                <w:szCs w:val="24"/>
              </w:rPr>
              <w:t>分；有欠缺不得分。</w:t>
            </w:r>
          </w:p>
        </w:tc>
        <w:tc>
          <w:tcPr>
            <w:tcW w:w="793" w:type="dxa"/>
            <w:vAlign w:val="center"/>
          </w:tcPr>
          <w:p w:rsidR="00E10A5F" w:rsidRPr="000C6804" w:rsidRDefault="00E10A5F" w:rsidP="00E10A5F">
            <w:pPr>
              <w:spacing w:line="300" w:lineRule="auto"/>
              <w:ind w:leftChars="-1" w:left="-2"/>
              <w:jc w:val="left"/>
              <w:rPr>
                <w:rFonts w:ascii="仿宋" w:eastAsia="仿宋" w:hAnsi="仿宋"/>
                <w:b/>
                <w:szCs w:val="24"/>
              </w:rPr>
            </w:pPr>
            <w:r>
              <w:rPr>
                <w:rFonts w:ascii="仿宋" w:eastAsia="仿宋" w:hAnsi="仿宋" w:hint="eastAsia"/>
                <w:b/>
                <w:szCs w:val="24"/>
              </w:rPr>
              <w:lastRenderedPageBreak/>
              <w:t>0-</w:t>
            </w:r>
            <w:r>
              <w:rPr>
                <w:rFonts w:ascii="仿宋" w:eastAsia="仿宋" w:hAnsi="仿宋"/>
                <w:b/>
                <w:szCs w:val="24"/>
              </w:rPr>
              <w:t>9</w:t>
            </w:r>
          </w:p>
        </w:tc>
      </w:tr>
      <w:tr w:rsidR="00E10A5F" w:rsidRPr="000C6804" w:rsidTr="00E10A5F">
        <w:tc>
          <w:tcPr>
            <w:tcW w:w="554"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E10A5F" w:rsidRPr="000C6804" w:rsidRDefault="00E10A5F" w:rsidP="00E10A5F">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E10A5F" w:rsidRPr="000C6804" w:rsidRDefault="00E10A5F" w:rsidP="00E10A5F">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w:t>
            </w:r>
            <w:r>
              <w:rPr>
                <w:rFonts w:ascii="仿宋" w:eastAsia="仿宋" w:hAnsi="仿宋" w:hint="eastAsia"/>
                <w:szCs w:val="24"/>
              </w:rPr>
              <w:t>0.</w:t>
            </w:r>
            <w:r>
              <w:rPr>
                <w:rFonts w:ascii="仿宋" w:eastAsia="仿宋" w:hAnsi="仿宋"/>
                <w:szCs w:val="24"/>
              </w:rPr>
              <w:t>5</w:t>
            </w:r>
            <w:r w:rsidRPr="000C6804">
              <w:rPr>
                <w:rFonts w:ascii="仿宋" w:eastAsia="仿宋" w:hAnsi="仿宋" w:hint="eastAsia"/>
                <w:szCs w:val="24"/>
              </w:rPr>
              <w:t>分，如果两者皆是得</w:t>
            </w:r>
            <w:r>
              <w:rPr>
                <w:rFonts w:ascii="仿宋" w:eastAsia="仿宋" w:hAnsi="仿宋"/>
                <w:szCs w:val="24"/>
              </w:rPr>
              <w:t>1</w:t>
            </w:r>
            <w:r w:rsidRPr="000C6804">
              <w:rPr>
                <w:rFonts w:ascii="仿宋" w:eastAsia="仿宋" w:hAnsi="仿宋" w:hint="eastAsia"/>
                <w:szCs w:val="24"/>
              </w:rPr>
              <w:t>分，最高不超过2分。</w:t>
            </w:r>
          </w:p>
          <w:p w:rsidR="00E10A5F" w:rsidRPr="000C6804" w:rsidRDefault="00E10A5F" w:rsidP="00E10A5F">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E10A5F" w:rsidRDefault="00E10A5F" w:rsidP="00E10A5F">
            <w:pPr>
              <w:spacing w:line="300" w:lineRule="auto"/>
              <w:ind w:leftChars="-1" w:left="-2"/>
              <w:jc w:val="left"/>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w:t>
      </w:r>
      <w:r w:rsidRPr="00C7322D">
        <w:rPr>
          <w:rFonts w:ascii="仿宋_GB2312" w:eastAsia="仿宋_GB2312" w:hAnsi="宋体" w:hint="eastAsia"/>
          <w:sz w:val="24"/>
          <w:szCs w:val="24"/>
        </w:rPr>
        <w:lastRenderedPageBreak/>
        <w:t>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0"/>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hint="eastAsia"/>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w:t>
      </w:r>
      <w:r>
        <w:rPr>
          <w:rFonts w:ascii="仿宋" w:eastAsia="仿宋" w:hAnsi="仿宋" w:hint="eastAsia"/>
          <w:szCs w:val="24"/>
        </w:rPr>
        <w:lastRenderedPageBreak/>
        <w:t>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A81" w:rsidRDefault="00482A81">
      <w:pPr>
        <w:spacing w:line="240" w:lineRule="auto"/>
      </w:pPr>
      <w:r>
        <w:separator/>
      </w:r>
    </w:p>
  </w:endnote>
  <w:endnote w:type="continuationSeparator" w:id="0">
    <w:p w:rsidR="00482A81" w:rsidRDefault="00482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5F" w:rsidRDefault="00E10A5F">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10A5F" w:rsidRDefault="00E10A5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5F" w:rsidRDefault="00E10A5F">
    <w:pPr>
      <w:pStyle w:val="aa"/>
      <w:jc w:val="center"/>
    </w:pPr>
    <w:r>
      <w:rPr>
        <w:rStyle w:val="ad"/>
      </w:rPr>
      <w:fldChar w:fldCharType="begin"/>
    </w:r>
    <w:r>
      <w:rPr>
        <w:rStyle w:val="ad"/>
      </w:rPr>
      <w:instrText xml:space="preserve"> PAGE </w:instrText>
    </w:r>
    <w:r>
      <w:rPr>
        <w:rStyle w:val="ad"/>
      </w:rPr>
      <w:fldChar w:fldCharType="separate"/>
    </w:r>
    <w:r w:rsidR="00606814">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5F" w:rsidRDefault="00E10A5F">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5F" w:rsidRDefault="00E10A5F">
    <w:pPr>
      <w:pStyle w:val="aa"/>
      <w:framePr w:wrap="around" w:vAnchor="text" w:hAnchor="margin" w:xAlign="center" w:y="1"/>
      <w:rPr>
        <w:rStyle w:val="ad"/>
      </w:rPr>
    </w:pPr>
    <w:r>
      <w:fldChar w:fldCharType="begin"/>
    </w:r>
    <w:r>
      <w:rPr>
        <w:rStyle w:val="ad"/>
      </w:rPr>
      <w:instrText xml:space="preserve">PAGE  </w:instrText>
    </w:r>
    <w:r>
      <w:fldChar w:fldCharType="end"/>
    </w:r>
  </w:p>
  <w:p w:rsidR="00E10A5F" w:rsidRDefault="00E10A5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5F" w:rsidRDefault="00E10A5F">
    <w:pPr>
      <w:pStyle w:val="aa"/>
      <w:framePr w:wrap="around" w:vAnchor="text" w:hAnchor="margin" w:xAlign="center" w:y="1"/>
      <w:rPr>
        <w:rStyle w:val="ad"/>
      </w:rPr>
    </w:pPr>
    <w:r>
      <w:fldChar w:fldCharType="begin"/>
    </w:r>
    <w:r>
      <w:rPr>
        <w:rStyle w:val="ad"/>
      </w:rPr>
      <w:instrText xml:space="preserve">PAGE  </w:instrText>
    </w:r>
    <w:r>
      <w:fldChar w:fldCharType="separate"/>
    </w:r>
    <w:r w:rsidR="00606814">
      <w:rPr>
        <w:rStyle w:val="ad"/>
        <w:noProof/>
      </w:rPr>
      <w:t>20</w:t>
    </w:r>
    <w:r>
      <w:fldChar w:fldCharType="end"/>
    </w:r>
  </w:p>
  <w:p w:rsidR="00E10A5F" w:rsidRDefault="00E10A5F">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5F" w:rsidRDefault="00E10A5F">
    <w:pPr>
      <w:pStyle w:val="aa"/>
      <w:jc w:val="center"/>
    </w:pPr>
    <w:r>
      <w:fldChar w:fldCharType="begin"/>
    </w:r>
    <w:r>
      <w:rPr>
        <w:rStyle w:val="ad"/>
      </w:rPr>
      <w:instrText xml:space="preserve"> PAGE </w:instrText>
    </w:r>
    <w:r>
      <w:fldChar w:fldCharType="separate"/>
    </w:r>
    <w:r w:rsidR="00606814">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A81" w:rsidRDefault="00482A81">
      <w:pPr>
        <w:spacing w:line="240" w:lineRule="auto"/>
      </w:pPr>
      <w:r>
        <w:separator/>
      </w:r>
    </w:p>
  </w:footnote>
  <w:footnote w:type="continuationSeparator" w:id="0">
    <w:p w:rsidR="00482A81" w:rsidRDefault="00482A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5F" w:rsidRDefault="00E10A5F">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5F" w:rsidRDefault="00E10A5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28F4E3A"/>
    <w:multiLevelType w:val="hybridMultilevel"/>
    <w:tmpl w:val="2378064C"/>
    <w:lvl w:ilvl="0" w:tplc="B2DE9432">
      <w:start w:val="1"/>
      <w:numFmt w:val="japaneseCounting"/>
      <w:lvlText w:val="（%1）"/>
      <w:lvlJc w:val="left"/>
      <w:pPr>
        <w:ind w:left="1854" w:hanging="720"/>
      </w:pPr>
      <w:rPr>
        <w:rFonts w:hint="default"/>
        <w:color w:val="auto"/>
        <w:lang w:val="en-US"/>
      </w:rPr>
    </w:lvl>
    <w:lvl w:ilvl="1" w:tplc="04090019">
      <w:start w:val="1"/>
      <w:numFmt w:val="lowerLetter"/>
      <w:lvlText w:val="%2)"/>
      <w:lvlJc w:val="left"/>
      <w:pPr>
        <w:ind w:left="1260" w:hanging="420"/>
      </w:pPr>
    </w:lvl>
    <w:lvl w:ilvl="2" w:tplc="04090019">
      <w:start w:val="1"/>
      <w:numFmt w:val="lowerLetter"/>
      <w:lvlText w:val="%3)"/>
      <w:lvlJc w:val="left"/>
      <w:pPr>
        <w:ind w:left="1680" w:hanging="420"/>
      </w:pPr>
    </w:lvl>
    <w:lvl w:ilvl="3" w:tplc="0409000F">
      <w:start w:val="1"/>
      <w:numFmt w:val="decimal"/>
      <w:lvlText w:val="%4."/>
      <w:lvlJc w:val="left"/>
      <w:pPr>
        <w:ind w:left="2100" w:hanging="420"/>
      </w:pPr>
    </w:lvl>
    <w:lvl w:ilvl="4" w:tplc="B714EEEA">
      <w:start w:val="1"/>
      <w:numFmt w:val="decimal"/>
      <w:lvlText w:val="%5、"/>
      <w:lvlJc w:val="left"/>
      <w:pPr>
        <w:ind w:left="360" w:hanging="360"/>
      </w:pPr>
      <w:rPr>
        <w:rFonts w:hint="default"/>
      </w:rPr>
    </w:lvl>
    <w:lvl w:ilvl="5" w:tplc="DFE2959C">
      <w:start w:val="1"/>
      <w:numFmt w:val="lowerLetter"/>
      <w:lvlText w:val="%6."/>
      <w:lvlJc w:val="left"/>
      <w:pPr>
        <w:ind w:left="927" w:hanging="360"/>
      </w:pPr>
      <w:rPr>
        <w:rFonts w:hint="default"/>
      </w:r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nsid w:val="10E60394"/>
    <w:multiLevelType w:val="multilevel"/>
    <w:tmpl w:val="6576E90E"/>
    <w:styleLink w:val="1"/>
    <w:lvl w:ilvl="0">
      <w:start w:val="1"/>
      <w:numFmt w:val="chineseCountingThousand"/>
      <w:lvlText w:val="第%1章 "/>
      <w:lvlJc w:val="center"/>
      <w:pPr>
        <w:ind w:left="420" w:hanging="132"/>
      </w:pPr>
      <w:rPr>
        <w:rFonts w:eastAsia="宋体" w:hint="eastAsia"/>
        <w:sz w:val="52"/>
      </w:rPr>
    </w:lvl>
    <w:lvl w:ilvl="1">
      <w:start w:val="1"/>
      <w:numFmt w:val="chineseCountingThousand"/>
      <w:lvlText w:val="%2"/>
      <w:lvlJc w:val="left"/>
      <w:pPr>
        <w:ind w:left="840" w:hanging="420"/>
      </w:pPr>
      <w:rPr>
        <w:rFonts w:hint="eastAsia"/>
      </w:rPr>
    </w:lvl>
    <w:lvl w:ilvl="2">
      <w:start w:val="1"/>
      <w:numFmt w:val="none"/>
      <w:isLgl/>
      <w:lvlText w:val="%1"/>
      <w:lvlJc w:val="right"/>
      <w:pPr>
        <w:ind w:left="1260" w:hanging="420"/>
      </w:pPr>
      <w:rPr>
        <w:rFonts w:hint="eastAsia"/>
      </w:rPr>
    </w:lvl>
    <w:lvl w:ilvl="3">
      <w:start w:val="1"/>
      <w:numFmt w:val="decimal"/>
      <w:isLgl/>
      <w:lvlText w:val="%2.%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F7E3C"/>
    <w:multiLevelType w:val="hybridMultilevel"/>
    <w:tmpl w:val="19E490C2"/>
    <w:lvl w:ilvl="0" w:tplc="04090019">
      <w:start w:val="1"/>
      <w:numFmt w:val="lowerLetter"/>
      <w:lvlText w:val="%1)"/>
      <w:lvlJc w:val="left"/>
      <w:pPr>
        <w:ind w:left="1740" w:hanging="480"/>
      </w:p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AD4235"/>
    <w:multiLevelType w:val="multilevel"/>
    <w:tmpl w:val="B3123156"/>
    <w:styleLink w:val="4"/>
    <w:lvl w:ilvl="0">
      <w:start w:val="1"/>
      <w:numFmt w:val="decimal"/>
      <w:isLg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5">
    <w:nsid w:val="419F2998"/>
    <w:multiLevelType w:val="hybridMultilevel"/>
    <w:tmpl w:val="24CE6F24"/>
    <w:lvl w:ilvl="0" w:tplc="4404D952">
      <w:start w:val="1"/>
      <w:numFmt w:val="decimal"/>
      <w:lvlText w:val="%1)"/>
      <w:lvlJc w:val="left"/>
      <w:pPr>
        <w:ind w:left="906" w:hanging="480"/>
      </w:pPr>
      <w:rPr>
        <w:rFonts w:hint="eastAsia"/>
        <w:color w:val="auto"/>
      </w:rPr>
    </w:lvl>
    <w:lvl w:ilvl="1" w:tplc="4404D952">
      <w:start w:val="1"/>
      <w:numFmt w:val="decimal"/>
      <w:lvlText w:val="%2)"/>
      <w:lvlJc w:val="left"/>
      <w:pPr>
        <w:ind w:left="1266" w:hanging="420"/>
      </w:pPr>
      <w:rPr>
        <w:rFonts w:hint="eastAsia"/>
      </w:rPr>
    </w:lvl>
    <w:lvl w:ilvl="2" w:tplc="0D62C6C8">
      <w:start w:val="1"/>
      <w:numFmt w:val="decimal"/>
      <w:lvlText w:val="(%3)"/>
      <w:lvlJc w:val="left"/>
      <w:pPr>
        <w:ind w:left="1686" w:hanging="420"/>
      </w:pPr>
      <w:rPr>
        <w:rFonts w:hint="default"/>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42382E62"/>
    <w:multiLevelType w:val="hybridMultilevel"/>
    <w:tmpl w:val="3BE41B88"/>
    <w:lvl w:ilvl="0" w:tplc="65725E62">
      <w:start w:val="1"/>
      <w:numFmt w:val="decimal"/>
      <w:pStyle w:val="xl45"/>
      <w:lvlText w:val="1.%1"/>
      <w:lvlJc w:val="left"/>
      <w:pPr>
        <w:ind w:left="420" w:hanging="420"/>
      </w:pPr>
      <w:rPr>
        <w:rFonts w:ascii="Times New Roman" w:hAnsi="Times New Roman"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nsid w:val="5886621C"/>
    <w:multiLevelType w:val="hybridMultilevel"/>
    <w:tmpl w:val="3D8A58E0"/>
    <w:lvl w:ilvl="0" w:tplc="1C5080BE">
      <w:start w:val="1"/>
      <w:numFmt w:val="decimal"/>
      <w:pStyle w:val="1-"/>
      <w:lvlText w:val="第%1章 "/>
      <w:lvlJc w:val="left"/>
      <w:pPr>
        <w:ind w:left="420"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B5B7F5F"/>
    <w:multiLevelType w:val="multilevel"/>
    <w:tmpl w:val="2D466642"/>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4">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91F72F1"/>
    <w:multiLevelType w:val="multilevel"/>
    <w:tmpl w:val="4BF09B5A"/>
    <w:styleLink w:val="3"/>
    <w:lvl w:ilvl="0">
      <w:start w:val="1"/>
      <w:numFmt w:val="chineseCountingThousand"/>
      <w:lvlText w:val="第%1章 "/>
      <w:lvlJc w:val="left"/>
      <w:pPr>
        <w:ind w:left="420" w:hanging="420"/>
      </w:pPr>
      <w:rPr>
        <w:rFonts w:hint="eastAsia"/>
        <w:sz w:val="52"/>
      </w:rPr>
    </w:lvl>
    <w:lvl w:ilvl="1">
      <w:start w:val="1"/>
      <w:numFmt w:val="decimal"/>
      <w:isLgl/>
      <w:lvlText w:val="%1"/>
      <w:lvlJc w:val="left"/>
      <w:pPr>
        <w:ind w:left="840" w:hanging="420"/>
      </w:pPr>
      <w:rPr>
        <w:rFonts w:hint="eastAsia"/>
      </w:rPr>
    </w:lvl>
    <w:lvl w:ilvl="2">
      <w:start w:val="1"/>
      <w:numFmt w:val="decimal"/>
      <w:isLgl/>
      <w:lvlText w:val="%3%2"/>
      <w:lvlJc w:val="right"/>
      <w:pPr>
        <w:ind w:left="1260" w:hanging="420"/>
      </w:pPr>
      <w:rPr>
        <w:rFonts w:hint="eastAsia"/>
      </w:rPr>
    </w:lvl>
    <w:lvl w:ilvl="3">
      <w:start w:val="1"/>
      <w:numFmt w:val="decimal"/>
      <w:isLgl/>
      <w:lvlText w:val="%3.%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7BDB5E0F"/>
    <w:multiLevelType w:val="multilevel"/>
    <w:tmpl w:val="5CBC095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9">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3"/>
  </w:num>
  <w:num w:numId="2">
    <w:abstractNumId w:val="13"/>
  </w:num>
  <w:num w:numId="3">
    <w:abstractNumId w:val="5"/>
  </w:num>
  <w:num w:numId="4">
    <w:abstractNumId w:val="24"/>
  </w:num>
  <w:num w:numId="5">
    <w:abstractNumId w:val="28"/>
  </w:num>
  <w:num w:numId="6">
    <w:abstractNumId w:val="22"/>
  </w:num>
  <w:num w:numId="7">
    <w:abstractNumId w:val="21"/>
  </w:num>
  <w:num w:numId="8">
    <w:abstractNumId w:val="20"/>
  </w:num>
  <w:num w:numId="9">
    <w:abstractNumId w:val="4"/>
  </w:num>
  <w:num w:numId="10">
    <w:abstractNumId w:val="9"/>
  </w:num>
  <w:num w:numId="11">
    <w:abstractNumId w:val="29"/>
  </w:num>
  <w:num w:numId="12">
    <w:abstractNumId w:val="12"/>
  </w:num>
  <w:num w:numId="13">
    <w:abstractNumId w:val="14"/>
  </w:num>
  <w:num w:numId="14">
    <w:abstractNumId w:val="3"/>
  </w:num>
  <w:num w:numId="15">
    <w:abstractNumId w:val="25"/>
  </w:num>
  <w:num w:numId="16">
    <w:abstractNumId w:val="18"/>
  </w:num>
  <w:num w:numId="17">
    <w:abstractNumId w:val="7"/>
  </w:num>
  <w:num w:numId="18">
    <w:abstractNumId w:val="10"/>
  </w:num>
  <w:num w:numId="19">
    <w:abstractNumId w:val="2"/>
  </w:num>
  <w:num w:numId="20">
    <w:abstractNumId w:val="16"/>
  </w:num>
  <w:num w:numId="21">
    <w:abstractNumId w:val="6"/>
  </w:num>
  <w:num w:numId="22">
    <w:abstractNumId w:val="19"/>
  </w:num>
  <w:num w:numId="23">
    <w:abstractNumId w:val="26"/>
  </w:num>
  <w:num w:numId="24">
    <w:abstractNumId w:val="11"/>
  </w:num>
  <w:num w:numId="25">
    <w:abstractNumId w:val="17"/>
  </w:num>
  <w:num w:numId="26">
    <w:abstractNumId w:val="1"/>
  </w:num>
  <w:num w:numId="27">
    <w:abstractNumId w:val="15"/>
  </w:num>
  <w:num w:numId="28">
    <w:abstractNumId w:val="8"/>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5C68"/>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3F2A"/>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A81"/>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2DE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3922"/>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1F1"/>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5F4"/>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42DC"/>
    <w:rsid w:val="00605282"/>
    <w:rsid w:val="006059D2"/>
    <w:rsid w:val="00605AC9"/>
    <w:rsid w:val="006060A7"/>
    <w:rsid w:val="00606348"/>
    <w:rsid w:val="00606814"/>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31"/>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39DD"/>
    <w:rsid w:val="00A44803"/>
    <w:rsid w:val="00A45D82"/>
    <w:rsid w:val="00A46B3E"/>
    <w:rsid w:val="00A47867"/>
    <w:rsid w:val="00A47A26"/>
    <w:rsid w:val="00A52110"/>
    <w:rsid w:val="00A53366"/>
    <w:rsid w:val="00A539F7"/>
    <w:rsid w:val="00A54C9A"/>
    <w:rsid w:val="00A55668"/>
    <w:rsid w:val="00A56496"/>
    <w:rsid w:val="00A57443"/>
    <w:rsid w:val="00A613CE"/>
    <w:rsid w:val="00A63BE0"/>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27928"/>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143"/>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0A5F"/>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134"/>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EF75B4"/>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章,(A-1)"/>
    <w:basedOn w:val="a"/>
    <w:next w:val="a"/>
    <w:link w:val="1Char"/>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0">
    <w:name w:val="heading 2"/>
    <w:aliases w:val="H2,Heading 2 Hidden,Heading 2 CCBS,heading 2,sect 1.2,Underrubrik1,prop2,UNDERRUBRIK 1-2,2nd level,h2,2,Header 2,l2,Titre2,Head 2,Fab-2,PIM2,Titre3,HD2,第一章 标题 2,DO NOT USE_h2,chn,Chapter Number/Appendix Letter,1.1Heading 2,1.1 Heading 2,A,Heading 2"/>
    <w:basedOn w:val="a"/>
    <w:next w:val="a"/>
    <w:link w:val="2Char"/>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0">
    <w:name w:val="heading 4"/>
    <w:basedOn w:val="a"/>
    <w:next w:val="a"/>
    <w:link w:val="4Char"/>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孙普文字,标题1,Plain Text"/>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2">
    <w:name w:val="列出段落1"/>
    <w:basedOn w:val="a"/>
    <w:link w:val="Char8"/>
    <w:qFormat/>
    <w:rsid w:val="00521917"/>
    <w:pPr>
      <w:ind w:firstLineChars="200" w:firstLine="42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0"/>
    <w:qFormat/>
    <w:rsid w:val="00521917"/>
    <w:rPr>
      <w:rFonts w:ascii="Times New Roman" w:eastAsia="宋体" w:hAnsi="Times New Roman" w:cs="Times New Roman"/>
      <w:b/>
      <w:bCs/>
      <w:kern w:val="44"/>
      <w:sz w:val="28"/>
      <w:szCs w:val="44"/>
    </w:rPr>
  </w:style>
  <w:style w:type="character" w:customStyle="1" w:styleId="2Char">
    <w:name w:val="标题 2 Char"/>
    <w:aliases w:val="H2 Char1,Heading 2 Hidden Char1,Heading 2 CCBS Char1,heading 2 Char1,sect 1.2 Char1,Underrubrik1 Char1,prop2 Char1,UNDERRUBRIK 1-2 Char1,2nd level Char1,h2 Char1,2 Char1,Header 2 Char1,l2 Char1,Titre2 Char1,Head 2 Char1,Fab-2 Char1,PIM2 Char1"/>
    <w:basedOn w:val="a0"/>
    <w:link w:val="20"/>
    <w:qFormat/>
    <w:rsid w:val="00521917"/>
    <w:rPr>
      <w:rFonts w:asciiTheme="majorHAnsi" w:eastAsiaTheme="majorEastAsia" w:hAnsiTheme="majorHAnsi" w:cstheme="majorBidi"/>
      <w:b/>
      <w:bCs/>
      <w:sz w:val="32"/>
      <w:szCs w:val="32"/>
    </w:rPr>
  </w:style>
  <w:style w:type="character" w:customStyle="1" w:styleId="3Char">
    <w:name w:val="标题 3 Char"/>
    <w:basedOn w:val="a0"/>
    <w:link w:val="30"/>
    <w:uiPriority w:val="9"/>
    <w:rsid w:val="00521917"/>
    <w:rPr>
      <w:b/>
      <w:bCs/>
      <w:sz w:val="32"/>
      <w:szCs w:val="32"/>
    </w:rPr>
  </w:style>
  <w:style w:type="character" w:customStyle="1" w:styleId="4Char">
    <w:name w:val="标题 4 Char"/>
    <w:basedOn w:val="a0"/>
    <w:link w:val="40"/>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1"/>
    <w:uiPriority w:val="99"/>
    <w:semiHidden/>
    <w:rsid w:val="00521917"/>
    <w:rPr>
      <w:sz w:val="16"/>
      <w:szCs w:val="16"/>
    </w:rPr>
  </w:style>
  <w:style w:type="character" w:customStyle="1" w:styleId="5Char">
    <w:name w:val="标题 5 Char"/>
    <w:basedOn w:val="a0"/>
    <w:link w:val="5"/>
    <w:qFormat/>
    <w:rsid w:val="00521917"/>
    <w:rPr>
      <w:b/>
      <w:bCs/>
      <w:sz w:val="28"/>
      <w:szCs w:val="28"/>
    </w:rPr>
  </w:style>
  <w:style w:type="character" w:customStyle="1" w:styleId="Char8">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qFormat/>
    <w:rsid w:val="00521917"/>
    <w:rPr>
      <w:rFonts w:asciiTheme="majorHAnsi" w:eastAsiaTheme="majorEastAsia" w:hAnsiTheme="majorHAnsi" w:cstheme="majorBidi"/>
      <w:b/>
      <w:bCs/>
      <w:sz w:val="24"/>
      <w:szCs w:val="24"/>
    </w:rPr>
  </w:style>
  <w:style w:type="paragraph" w:customStyle="1" w:styleId="22">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2">
    <w:name w:val="列出段落3"/>
    <w:basedOn w:val="a"/>
    <w:uiPriority w:val="34"/>
    <w:unhideWhenUsed/>
    <w:qFormat/>
    <w:rsid w:val="00521917"/>
    <w:pPr>
      <w:ind w:firstLineChars="200" w:firstLine="420"/>
    </w:pPr>
  </w:style>
  <w:style w:type="character" w:customStyle="1" w:styleId="2Char0">
    <w:name w:val="正文文本缩进 2 Char"/>
    <w:basedOn w:val="a0"/>
    <w:link w:val="21"/>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0"/>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rsid w:val="00867F5F"/>
    <w:rPr>
      <w:rFonts w:ascii="宋体" w:eastAsia="宋体" w:hAnsi="Times New Roman" w:cs="Times New Roman"/>
      <w:b/>
      <w:kern w:val="2"/>
      <w:sz w:val="24"/>
      <w:szCs w:val="24"/>
    </w:rPr>
  </w:style>
  <w:style w:type="character" w:customStyle="1" w:styleId="8Char">
    <w:name w:val="标题 8 Char"/>
    <w:basedOn w:val="a0"/>
    <w:link w:val="8"/>
    <w:rsid w:val="00867F5F"/>
    <w:rPr>
      <w:rFonts w:ascii="宋体" w:eastAsia="宋体" w:hAnsi="Arial" w:cs="Times New Roman"/>
      <w:b/>
      <w:kern w:val="2"/>
      <w:sz w:val="24"/>
      <w:szCs w:val="24"/>
    </w:rPr>
  </w:style>
  <w:style w:type="character" w:customStyle="1" w:styleId="9Char">
    <w:name w:val="标题 9 Char"/>
    <w:basedOn w:val="a0"/>
    <w:link w:val="9"/>
    <w:rsid w:val="00867F5F"/>
    <w:rPr>
      <w:rFonts w:ascii="宋体" w:eastAsia="宋体" w:hAnsi="Arial" w:cs="Times New Roman"/>
      <w:b/>
      <w:kern w:val="2"/>
      <w:sz w:val="24"/>
      <w:szCs w:val="24"/>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rsid w:val="00867F5F"/>
    <w:rPr>
      <w:rFonts w:ascii="Arial" w:eastAsia="黑体" w:hAnsi="Arial" w:cs="Times New Roman"/>
      <w:b/>
      <w:kern w:val="0"/>
      <w:sz w:val="30"/>
      <w:szCs w:val="20"/>
    </w:rPr>
  </w:style>
  <w:style w:type="character" w:customStyle="1" w:styleId="Chara">
    <w:name w:val="标题 Char"/>
    <w:aliases w:val="标题2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aliases w:val="标题2"/>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customStyle="1"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 w:type="numbering" w:customStyle="1" w:styleId="14">
    <w:name w:val="无列表1"/>
    <w:next w:val="a2"/>
    <w:uiPriority w:val="99"/>
    <w:semiHidden/>
    <w:unhideWhenUsed/>
    <w:rsid w:val="00C27928"/>
  </w:style>
  <w:style w:type="table" w:customStyle="1" w:styleId="15">
    <w:name w:val="网格型1"/>
    <w:basedOn w:val="a1"/>
    <w:next w:val="af0"/>
    <w:uiPriority w:val="39"/>
    <w:rsid w:val="00C27928"/>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标书正文"/>
    <w:basedOn w:val="a"/>
    <w:link w:val="Charc"/>
    <w:qFormat/>
    <w:rsid w:val="00C27928"/>
    <w:pPr>
      <w:adjustRightInd w:val="0"/>
      <w:ind w:leftChars="100" w:left="240" w:rightChars="100" w:right="240" w:firstLineChars="200" w:firstLine="883"/>
      <w:jc w:val="left"/>
    </w:pPr>
    <w:rPr>
      <w:rFonts w:ascii="Calibri" w:eastAsia="仿宋" w:hAnsi="Calibri" w:cs="Times New Roman"/>
    </w:rPr>
  </w:style>
  <w:style w:type="character" w:customStyle="1" w:styleId="Charc">
    <w:name w:val="标书正文 Char"/>
    <w:aliases w:val="正文文本 Char1,正文文本 Char Char Char Char,正文文本 Char Char Char Char Char Char Char Char Char Char Char Char Char Char Char Char Char Char Char Char Char Char Char Char Char  Char,右对齐正文文字 Char,bt Char1, ändrad Char,EHPT Char1,Body Text2 Char"/>
    <w:link w:val="af8"/>
    <w:rsid w:val="00C27928"/>
    <w:rPr>
      <w:rFonts w:ascii="Calibri" w:eastAsia="仿宋" w:hAnsi="Calibri" w:cs="Times New Roman"/>
      <w:kern w:val="2"/>
      <w:sz w:val="24"/>
      <w:szCs w:val="22"/>
    </w:rPr>
  </w:style>
  <w:style w:type="character" w:customStyle="1" w:styleId="2CharChar">
    <w:name w:val="标题 2 Char Char"/>
    <w:rsid w:val="00C27928"/>
    <w:rPr>
      <w:rFonts w:ascii="Arial" w:eastAsia="黑体" w:hAnsi="Arial"/>
      <w:b/>
      <w:bCs/>
      <w:kern w:val="2"/>
      <w:sz w:val="32"/>
      <w:szCs w:val="32"/>
      <w:lang w:val="en-US" w:eastAsia="zh-CN" w:bidi="ar-SA"/>
    </w:rPr>
  </w:style>
  <w:style w:type="character" w:customStyle="1" w:styleId="3CharChar">
    <w:name w:val="标题 3 Char Char"/>
    <w:rsid w:val="00C27928"/>
    <w:rPr>
      <w:rFonts w:eastAsia="宋体"/>
      <w:b/>
      <w:bCs/>
      <w:kern w:val="2"/>
      <w:sz w:val="32"/>
      <w:szCs w:val="32"/>
      <w:lang w:val="en-US" w:eastAsia="zh-CN" w:bidi="ar-SA"/>
    </w:rPr>
  </w:style>
  <w:style w:type="paragraph" w:customStyle="1" w:styleId="Chard">
    <w:name w:val="Char"/>
    <w:basedOn w:val="a"/>
    <w:rsid w:val="00C27928"/>
    <w:pPr>
      <w:tabs>
        <w:tab w:val="left" w:pos="360"/>
      </w:tabs>
      <w:ind w:firstLineChars="200" w:firstLine="200"/>
      <w:jc w:val="left"/>
    </w:pPr>
    <w:rPr>
      <w:rFonts w:ascii="Times New Roman" w:eastAsia="宋体" w:hAnsi="Times New Roman" w:cs="Times New Roman"/>
      <w:szCs w:val="24"/>
    </w:rPr>
  </w:style>
  <w:style w:type="paragraph" w:customStyle="1" w:styleId="CharCharChar">
    <w:name w:val="Char Char Char"/>
    <w:basedOn w:val="a"/>
    <w:rsid w:val="00C27928"/>
    <w:pPr>
      <w:ind w:firstLineChars="200" w:firstLine="200"/>
      <w:jc w:val="left"/>
    </w:pPr>
    <w:rPr>
      <w:rFonts w:ascii="Tahoma" w:eastAsia="宋体" w:hAnsi="Tahoma" w:cs="Times New Roman"/>
      <w:szCs w:val="20"/>
    </w:rPr>
  </w:style>
  <w:style w:type="paragraph" w:customStyle="1" w:styleId="CharCharCharCharCharCharChar">
    <w:name w:val="Char Char Char Char Char Char Char"/>
    <w:basedOn w:val="a"/>
    <w:rsid w:val="00C27928"/>
    <w:pPr>
      <w:snapToGrid w:val="0"/>
      <w:ind w:firstLineChars="200" w:firstLine="200"/>
      <w:jc w:val="left"/>
    </w:pPr>
    <w:rPr>
      <w:rFonts w:ascii="Times New Roman" w:eastAsia="仿宋_GB2312" w:hAnsi="Times New Roman" w:cs="Times New Roman"/>
      <w:szCs w:val="24"/>
    </w:rPr>
  </w:style>
  <w:style w:type="paragraph" w:customStyle="1" w:styleId="CharCharCharCharCharCharCharCharCharChar">
    <w:name w:val="Char Char Char Char Char Char Char Char Char Char"/>
    <w:basedOn w:val="a"/>
    <w:rsid w:val="00C27928"/>
    <w:pPr>
      <w:ind w:firstLineChars="200" w:firstLine="200"/>
      <w:jc w:val="left"/>
    </w:pPr>
    <w:rPr>
      <w:rFonts w:ascii="宋体" w:eastAsia="宋体" w:hAnsi="宋体" w:cs="Courier New"/>
      <w:sz w:val="32"/>
      <w:szCs w:val="32"/>
    </w:rPr>
  </w:style>
  <w:style w:type="paragraph" w:customStyle="1" w:styleId="CharCharCharCharCharCharCharCharCharCharCharCharCharCharCharChar">
    <w:name w:val="Char Char Char Char Char Char Char Char Char Char Char Char Char Char Char Char"/>
    <w:basedOn w:val="a"/>
    <w:rsid w:val="00C27928"/>
    <w:pPr>
      <w:widowControl/>
      <w:spacing w:after="160" w:line="240" w:lineRule="exact"/>
      <w:ind w:firstLineChars="200" w:firstLine="200"/>
      <w:jc w:val="center"/>
    </w:pPr>
    <w:rPr>
      <w:rFonts w:ascii="宋体" w:eastAsia="宋体" w:hAnsi="宋体" w:cs="Times New Roman"/>
      <w:b/>
      <w:kern w:val="0"/>
      <w:sz w:val="30"/>
      <w:szCs w:val="30"/>
      <w:lang w:eastAsia="en-US"/>
    </w:rPr>
  </w:style>
  <w:style w:type="paragraph" w:customStyle="1" w:styleId="CharCharChar1Char">
    <w:name w:val="Char Char Char1 Char"/>
    <w:basedOn w:val="a"/>
    <w:rsid w:val="00C27928"/>
    <w:pPr>
      <w:ind w:firstLineChars="200" w:firstLine="200"/>
      <w:jc w:val="left"/>
    </w:pPr>
    <w:rPr>
      <w:rFonts w:ascii="Tahoma" w:eastAsia="宋体" w:hAnsi="Tahoma" w:cs="Times New Roman"/>
      <w:szCs w:val="20"/>
    </w:rPr>
  </w:style>
  <w:style w:type="paragraph" w:customStyle="1" w:styleId="CharChar1CharCharCharCharCharChar">
    <w:name w:val="Char Char1 Char Char Char Char Char Char"/>
    <w:basedOn w:val="a"/>
    <w:rsid w:val="00C27928"/>
    <w:pPr>
      <w:widowControl/>
      <w:spacing w:after="160" w:line="240" w:lineRule="exact"/>
      <w:ind w:firstLineChars="200" w:firstLine="200"/>
      <w:jc w:val="left"/>
    </w:pPr>
    <w:rPr>
      <w:rFonts w:ascii="Verdana" w:eastAsia="仿宋_GB2312" w:hAnsi="Verdana" w:cs="Times New Roman"/>
      <w:kern w:val="0"/>
      <w:szCs w:val="20"/>
      <w:lang w:eastAsia="en-US"/>
    </w:rPr>
  </w:style>
  <w:style w:type="character" w:customStyle="1" w:styleId="CharChar11">
    <w:name w:val="Char Char11"/>
    <w:rsid w:val="00C27928"/>
    <w:rPr>
      <w:rFonts w:ascii="宋体" w:eastAsia="宋体"/>
      <w:b/>
      <w:sz w:val="24"/>
      <w:u w:val="single"/>
      <w:lang w:val="en-US" w:eastAsia="zh-CN" w:bidi="ar-SA"/>
    </w:rPr>
  </w:style>
  <w:style w:type="paragraph" w:customStyle="1" w:styleId="CharChar4">
    <w:name w:val="Char Char4"/>
    <w:basedOn w:val="a"/>
    <w:rsid w:val="00C27928"/>
    <w:pPr>
      <w:widowControl/>
      <w:spacing w:line="400" w:lineRule="exact"/>
      <w:ind w:firstLineChars="200" w:firstLine="200"/>
      <w:jc w:val="center"/>
    </w:pPr>
    <w:rPr>
      <w:rFonts w:ascii="Times New Roman" w:eastAsia="宋体" w:hAnsi="Times New Roman" w:cs="Times New Roman"/>
      <w:szCs w:val="24"/>
    </w:rPr>
  </w:style>
  <w:style w:type="paragraph" w:customStyle="1" w:styleId="Char21">
    <w:name w:val="Char2"/>
    <w:basedOn w:val="a"/>
    <w:rsid w:val="00C27928"/>
    <w:pPr>
      <w:ind w:firstLineChars="200" w:firstLine="200"/>
      <w:jc w:val="left"/>
    </w:pPr>
    <w:rPr>
      <w:rFonts w:ascii="Tahoma" w:eastAsia="宋体" w:hAnsi="Tahoma" w:cs="Times New Roman"/>
      <w:szCs w:val="20"/>
    </w:rPr>
  </w:style>
  <w:style w:type="paragraph" w:customStyle="1" w:styleId="Char2CharCharCharCharCharChar">
    <w:name w:val="Char2 Char Char Char Char Char Char"/>
    <w:basedOn w:val="a"/>
    <w:rsid w:val="00C27928"/>
    <w:pPr>
      <w:widowControl/>
      <w:spacing w:line="400" w:lineRule="exact"/>
      <w:ind w:firstLineChars="200" w:firstLine="200"/>
      <w:jc w:val="center"/>
    </w:pPr>
    <w:rPr>
      <w:rFonts w:ascii="Times New Roman" w:eastAsia="宋体" w:hAnsi="Times New Roman" w:cs="Times New Roman"/>
      <w:szCs w:val="24"/>
    </w:rPr>
  </w:style>
  <w:style w:type="paragraph" w:customStyle="1" w:styleId="Char3CharCharChar">
    <w:name w:val="Char3 Char Char Char"/>
    <w:basedOn w:val="a"/>
    <w:rsid w:val="00C27928"/>
    <w:pPr>
      <w:ind w:firstLineChars="200" w:firstLine="200"/>
      <w:jc w:val="left"/>
    </w:pPr>
    <w:rPr>
      <w:rFonts w:ascii="Tahoma" w:eastAsia="宋体" w:hAnsi="Tahoma" w:cs="Times New Roman"/>
      <w:szCs w:val="20"/>
    </w:rPr>
  </w:style>
  <w:style w:type="paragraph" w:customStyle="1" w:styleId="af9">
    <w:name w:val="字元 字元"/>
    <w:basedOn w:val="a"/>
    <w:rsid w:val="00C27928"/>
    <w:pPr>
      <w:ind w:firstLineChars="200" w:firstLine="200"/>
      <w:jc w:val="left"/>
    </w:pPr>
    <w:rPr>
      <w:rFonts w:ascii="Tahoma" w:eastAsia="宋体" w:hAnsi="Tahoma" w:cs="Times New Roman"/>
      <w:szCs w:val="20"/>
    </w:rPr>
  </w:style>
  <w:style w:type="paragraph" w:customStyle="1" w:styleId="afa">
    <w:name w:val="??"/>
    <w:rsid w:val="00C27928"/>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CharCharCharChar">
    <w:name w:val="1 Char Char Char Char"/>
    <w:basedOn w:val="a"/>
    <w:rsid w:val="00C27928"/>
    <w:pPr>
      <w:ind w:firstLineChars="200" w:firstLine="200"/>
      <w:jc w:val="left"/>
    </w:pPr>
    <w:rPr>
      <w:rFonts w:ascii="Tahoma" w:eastAsia="宋体" w:hAnsi="Tahoma" w:cs="Times New Roman"/>
      <w:szCs w:val="20"/>
    </w:rPr>
  </w:style>
  <w:style w:type="paragraph" w:customStyle="1" w:styleId="16">
    <w:name w:val="1名"/>
    <w:basedOn w:val="a"/>
    <w:rsid w:val="00C27928"/>
    <w:pPr>
      <w:tabs>
        <w:tab w:val="left" w:pos="360"/>
      </w:tabs>
      <w:spacing w:before="120"/>
      <w:ind w:left="360" w:firstLineChars="200" w:hanging="360"/>
      <w:jc w:val="left"/>
    </w:pPr>
    <w:rPr>
      <w:rFonts w:ascii="宋体" w:eastAsia="宋体" w:hAnsi="Times New Roman" w:cs="Times New Roman"/>
      <w:sz w:val="28"/>
      <w:szCs w:val="20"/>
    </w:rPr>
  </w:style>
  <w:style w:type="paragraph" w:customStyle="1" w:styleId="22222222222222">
    <w:name w:val="22222222222222"/>
    <w:basedOn w:val="a"/>
    <w:rsid w:val="00C27928"/>
    <w:pPr>
      <w:widowControl/>
      <w:adjustRightInd w:val="0"/>
      <w:ind w:firstLineChars="200" w:firstLine="480"/>
      <w:jc w:val="left"/>
    </w:pPr>
    <w:rPr>
      <w:rFonts w:ascii="Times New Roman" w:eastAsia="宋体" w:hAnsi="Times New Roman" w:cs="Times New Roman"/>
      <w:color w:val="FF0000"/>
      <w:kern w:val="0"/>
      <w:szCs w:val="20"/>
    </w:rPr>
  </w:style>
  <w:style w:type="character" w:customStyle="1" w:styleId="apple-style-span">
    <w:name w:val="apple-style-span"/>
    <w:rsid w:val="00C27928"/>
    <w:rPr>
      <w:rFonts w:cs="Times New Roman"/>
    </w:rPr>
  </w:style>
  <w:style w:type="paragraph" w:customStyle="1" w:styleId="background1">
    <w:name w:val="background1"/>
    <w:basedOn w:val="a"/>
    <w:rsid w:val="00C27928"/>
    <w:pPr>
      <w:widowControl/>
      <w:spacing w:before="100" w:beforeAutospacing="1" w:after="100" w:afterAutospacing="1"/>
      <w:ind w:firstLineChars="200" w:firstLine="200"/>
      <w:jc w:val="left"/>
    </w:pPr>
    <w:rPr>
      <w:rFonts w:ascii="宋体" w:eastAsia="宋体" w:hAnsi="宋体" w:cs="宋体"/>
      <w:kern w:val="0"/>
      <w:szCs w:val="24"/>
    </w:rPr>
  </w:style>
  <w:style w:type="character" w:customStyle="1" w:styleId="black1">
    <w:name w:val="black1"/>
    <w:rsid w:val="00C27928"/>
    <w:rPr>
      <w:color w:val="000000"/>
    </w:rPr>
  </w:style>
  <w:style w:type="paragraph" w:customStyle="1" w:styleId="17">
    <w:name w:val="正文文本缩进1"/>
    <w:basedOn w:val="a"/>
    <w:link w:val="Char13"/>
    <w:rsid w:val="00C27928"/>
    <w:pPr>
      <w:spacing w:line="480" w:lineRule="exact"/>
      <w:ind w:firstLineChars="200" w:firstLine="480"/>
      <w:jc w:val="left"/>
    </w:pPr>
    <w:rPr>
      <w:rFonts w:ascii="宋体" w:eastAsia="宋体" w:hAnsi="宋体" w:cs="Times New Roman"/>
      <w:kern w:val="0"/>
      <w:szCs w:val="24"/>
      <w:lang w:val="x-none" w:eastAsia="x-none"/>
    </w:rPr>
  </w:style>
  <w:style w:type="character" w:customStyle="1" w:styleId="Char13">
    <w:name w:val="正文文本缩进 Char1"/>
    <w:link w:val="17"/>
    <w:rsid w:val="00C27928"/>
    <w:rPr>
      <w:rFonts w:ascii="宋体" w:eastAsia="宋体" w:hAnsi="宋体" w:cs="Times New Roman"/>
      <w:sz w:val="24"/>
      <w:szCs w:val="24"/>
      <w:lang w:val="x-none" w:eastAsia="x-none"/>
    </w:rPr>
  </w:style>
  <w:style w:type="character" w:customStyle="1" w:styleId="c21">
    <w:name w:val="c21"/>
    <w:rsid w:val="00C27928"/>
    <w:rPr>
      <w:rFonts w:ascii="ˎ̥" w:hAnsi="ˎ̥" w:hint="default"/>
      <w:b w:val="0"/>
      <w:bCs w:val="0"/>
      <w:i w:val="0"/>
      <w:iCs w:val="0"/>
      <w:strike w:val="0"/>
      <w:dstrike w:val="0"/>
      <w:color w:val="000000"/>
      <w:sz w:val="20"/>
      <w:szCs w:val="20"/>
      <w:u w:val="none"/>
    </w:rPr>
  </w:style>
  <w:style w:type="character" w:customStyle="1" w:styleId="chanpin1">
    <w:name w:val="chanpin1"/>
    <w:rsid w:val="00C27928"/>
    <w:rPr>
      <w:rFonts w:ascii="ˎ̥" w:hAnsi="ˎ̥" w:hint="default"/>
      <w:b w:val="0"/>
      <w:bCs w:val="0"/>
      <w:i w:val="0"/>
      <w:iCs w:val="0"/>
      <w:strike w:val="0"/>
      <w:dstrike w:val="0"/>
      <w:color w:val="000000"/>
      <w:sz w:val="20"/>
      <w:szCs w:val="20"/>
      <w:u w:val="none"/>
    </w:rPr>
  </w:style>
  <w:style w:type="character" w:customStyle="1" w:styleId="chanpin">
    <w:name w:val="chanpin拷贝"/>
    <w:rsid w:val="00C27928"/>
  </w:style>
  <w:style w:type="paragraph" w:styleId="afb">
    <w:name w:val="Document Map"/>
    <w:basedOn w:val="a"/>
    <w:link w:val="Chare"/>
    <w:rsid w:val="00C27928"/>
    <w:pPr>
      <w:shd w:val="clear" w:color="auto" w:fill="000080"/>
      <w:ind w:firstLineChars="200" w:firstLine="200"/>
      <w:jc w:val="left"/>
    </w:pPr>
    <w:rPr>
      <w:rFonts w:ascii="Times New Roman" w:eastAsia="宋体" w:hAnsi="Times New Roman" w:cs="Times New Roman"/>
      <w:szCs w:val="24"/>
    </w:rPr>
  </w:style>
  <w:style w:type="character" w:customStyle="1" w:styleId="Chare">
    <w:name w:val="文档结构图 Char"/>
    <w:basedOn w:val="a0"/>
    <w:link w:val="afb"/>
    <w:rsid w:val="00C27928"/>
    <w:rPr>
      <w:rFonts w:ascii="Times New Roman" w:eastAsia="宋体" w:hAnsi="Times New Roman" w:cs="Times New Roman"/>
      <w:kern w:val="2"/>
      <w:sz w:val="24"/>
      <w:szCs w:val="24"/>
      <w:shd w:val="clear" w:color="auto" w:fill="000080"/>
    </w:rPr>
  </w:style>
  <w:style w:type="paragraph" w:customStyle="1" w:styleId="CharChar1">
    <w:name w:val="Char Char1"/>
    <w:basedOn w:val="afb"/>
    <w:rsid w:val="00C27928"/>
    <w:rPr>
      <w:rFonts w:ascii="Tahoma" w:hAnsi="Tahoma"/>
    </w:rPr>
  </w:style>
  <w:style w:type="paragraph" w:customStyle="1" w:styleId="CharChar1CharCharCharCharCharCharCharChar">
    <w:name w:val="Char Char1 Char Char Char Char Char Char Char Char"/>
    <w:basedOn w:val="a"/>
    <w:rsid w:val="00C27928"/>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1CharCharChar1">
    <w:name w:val="Char1 Char Char Char1"/>
    <w:basedOn w:val="a"/>
    <w:rsid w:val="00C27928"/>
    <w:pPr>
      <w:ind w:firstLineChars="200" w:firstLine="200"/>
      <w:jc w:val="left"/>
    </w:pPr>
    <w:rPr>
      <w:rFonts w:ascii="Tahoma" w:eastAsia="宋体" w:hAnsi="Tahoma" w:cs="仿宋_GB2312"/>
      <w:szCs w:val="28"/>
    </w:rPr>
  </w:style>
  <w:style w:type="paragraph" w:customStyle="1" w:styleId="Default">
    <w:name w:val="Default"/>
    <w:rsid w:val="00C27928"/>
    <w:pPr>
      <w:widowControl w:val="0"/>
      <w:autoSpaceDE w:val="0"/>
      <w:autoSpaceDN w:val="0"/>
      <w:adjustRightInd w:val="0"/>
    </w:pPr>
    <w:rPr>
      <w:rFonts w:ascii="Symbol" w:eastAsia="宋体" w:hAnsi="Symbol" w:cs="Symbol"/>
      <w:color w:val="000000"/>
      <w:sz w:val="24"/>
      <w:szCs w:val="24"/>
    </w:rPr>
  </w:style>
  <w:style w:type="paragraph" w:customStyle="1" w:styleId="default0">
    <w:name w:val="default"/>
    <w:basedOn w:val="a"/>
    <w:rsid w:val="00C27928"/>
    <w:pPr>
      <w:widowControl/>
      <w:spacing w:before="100" w:beforeAutospacing="1" w:after="100" w:afterAutospacing="1"/>
      <w:ind w:firstLineChars="200" w:firstLine="200"/>
      <w:jc w:val="left"/>
    </w:pPr>
    <w:rPr>
      <w:rFonts w:ascii="宋体" w:eastAsia="宋体" w:hAnsi="宋体" w:cs="宋体"/>
      <w:kern w:val="0"/>
      <w:szCs w:val="24"/>
    </w:rPr>
  </w:style>
  <w:style w:type="paragraph" w:customStyle="1" w:styleId="font5">
    <w:name w:val="font5"/>
    <w:basedOn w:val="a"/>
    <w:rsid w:val="00C27928"/>
    <w:pPr>
      <w:widowControl/>
      <w:spacing w:before="100" w:beforeAutospacing="1" w:after="100" w:afterAutospacing="1"/>
      <w:ind w:firstLineChars="200" w:firstLine="200"/>
      <w:jc w:val="left"/>
    </w:pPr>
    <w:rPr>
      <w:rFonts w:ascii="宋体" w:eastAsia="宋体" w:hAnsi="宋体" w:cs="宋体"/>
      <w:kern w:val="0"/>
      <w:sz w:val="18"/>
      <w:szCs w:val="18"/>
    </w:rPr>
  </w:style>
  <w:style w:type="paragraph" w:customStyle="1" w:styleId="font6">
    <w:name w:val="font6"/>
    <w:basedOn w:val="a"/>
    <w:rsid w:val="00C27928"/>
    <w:pPr>
      <w:widowControl/>
      <w:spacing w:before="100" w:beforeAutospacing="1" w:after="100" w:afterAutospacing="1"/>
      <w:ind w:firstLineChars="200" w:firstLine="200"/>
      <w:jc w:val="left"/>
    </w:pPr>
    <w:rPr>
      <w:rFonts w:ascii="宋体" w:eastAsia="宋体" w:hAnsi="宋体" w:cs="宋体"/>
      <w:kern w:val="0"/>
      <w:sz w:val="20"/>
      <w:szCs w:val="20"/>
    </w:rPr>
  </w:style>
  <w:style w:type="paragraph" w:customStyle="1" w:styleId="font7">
    <w:name w:val="font7"/>
    <w:basedOn w:val="a"/>
    <w:rsid w:val="00C27928"/>
    <w:pPr>
      <w:widowControl/>
      <w:spacing w:before="100" w:beforeAutospacing="1" w:after="100" w:afterAutospacing="1"/>
      <w:ind w:firstLineChars="200" w:firstLine="200"/>
      <w:jc w:val="left"/>
    </w:pPr>
    <w:rPr>
      <w:rFonts w:ascii="Times New Roman" w:eastAsia="Arial Unicode MS" w:hAnsi="Times New Roman" w:cs="Times New Roman"/>
      <w:b/>
      <w:bCs/>
      <w:color w:val="000000"/>
      <w:kern w:val="0"/>
      <w:sz w:val="20"/>
      <w:szCs w:val="20"/>
    </w:rPr>
  </w:style>
  <w:style w:type="paragraph" w:customStyle="1" w:styleId="font8">
    <w:name w:val="font8"/>
    <w:basedOn w:val="a"/>
    <w:rsid w:val="00C27928"/>
    <w:pPr>
      <w:widowControl/>
      <w:spacing w:before="100" w:beforeAutospacing="1" w:after="100" w:afterAutospacing="1"/>
      <w:ind w:firstLineChars="200" w:firstLine="200"/>
      <w:jc w:val="left"/>
    </w:pPr>
    <w:rPr>
      <w:rFonts w:ascii="Times New Roman" w:eastAsia="宋体" w:hAnsi="Times New Roman" w:cs="Times New Roman"/>
      <w:kern w:val="0"/>
      <w:sz w:val="36"/>
      <w:szCs w:val="36"/>
    </w:rPr>
  </w:style>
  <w:style w:type="paragraph" w:customStyle="1" w:styleId="font9">
    <w:name w:val="font9"/>
    <w:basedOn w:val="a"/>
    <w:rsid w:val="00C27928"/>
    <w:pPr>
      <w:widowControl/>
      <w:spacing w:before="100" w:beforeAutospacing="1" w:after="100" w:afterAutospacing="1"/>
      <w:ind w:firstLineChars="200" w:firstLine="200"/>
      <w:jc w:val="left"/>
    </w:pPr>
    <w:rPr>
      <w:rFonts w:ascii="宋体" w:eastAsia="宋体" w:hAnsi="宋体" w:cs="Arial Unicode MS" w:hint="eastAsia"/>
      <w:color w:val="000000"/>
      <w:kern w:val="0"/>
      <w:sz w:val="20"/>
      <w:szCs w:val="20"/>
    </w:rPr>
  </w:style>
  <w:style w:type="character" w:styleId="HTML">
    <w:name w:val="HTML Cite"/>
    <w:rsid w:val="00C27928"/>
    <w:rPr>
      <w:i/>
      <w:iCs/>
    </w:rPr>
  </w:style>
  <w:style w:type="paragraph" w:styleId="HTML0">
    <w:name w:val="HTML Preformatted"/>
    <w:basedOn w:val="a"/>
    <w:link w:val="HTMLChar"/>
    <w:rsid w:val="00C27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宋体" w:eastAsia="宋体" w:hAnsi="宋体" w:cs="宋体"/>
      <w:kern w:val="0"/>
      <w:szCs w:val="24"/>
    </w:rPr>
  </w:style>
  <w:style w:type="character" w:customStyle="1" w:styleId="HTMLChar">
    <w:name w:val="HTML 预设格式 Char"/>
    <w:basedOn w:val="a0"/>
    <w:link w:val="HTML0"/>
    <w:rsid w:val="00C27928"/>
    <w:rPr>
      <w:rFonts w:ascii="宋体" w:eastAsia="宋体" w:hAnsi="宋体" w:cs="宋体"/>
      <w:sz w:val="24"/>
      <w:szCs w:val="24"/>
    </w:rPr>
  </w:style>
  <w:style w:type="character" w:customStyle="1" w:styleId="locality">
    <w:name w:val="locality"/>
    <w:rsid w:val="00C27928"/>
  </w:style>
  <w:style w:type="character" w:customStyle="1" w:styleId="CharChar">
    <w:name w:val="正文缩进 Char Char"/>
    <w:rsid w:val="00C27928"/>
    <w:rPr>
      <w:rFonts w:ascii="宋体" w:hAnsi="Times New Roman"/>
      <w:sz w:val="24"/>
    </w:rPr>
  </w:style>
  <w:style w:type="paragraph" w:customStyle="1" w:styleId="p0">
    <w:name w:val="p0"/>
    <w:basedOn w:val="a"/>
    <w:rsid w:val="00C27928"/>
    <w:pPr>
      <w:widowControl/>
      <w:ind w:firstLineChars="200" w:firstLine="200"/>
      <w:jc w:val="left"/>
    </w:pPr>
    <w:rPr>
      <w:rFonts w:ascii="Times New Roman" w:eastAsia="宋体" w:hAnsi="Times New Roman" w:cs="Times New Roman"/>
      <w:kern w:val="0"/>
      <w:szCs w:val="21"/>
    </w:rPr>
  </w:style>
  <w:style w:type="paragraph" w:customStyle="1" w:styleId="p18">
    <w:name w:val="p18"/>
    <w:basedOn w:val="a"/>
    <w:rsid w:val="00C27928"/>
    <w:pPr>
      <w:widowControl/>
      <w:ind w:firstLineChars="200" w:firstLine="200"/>
      <w:jc w:val="center"/>
    </w:pPr>
    <w:rPr>
      <w:rFonts w:ascii="Times New Roman" w:eastAsia="宋体" w:hAnsi="Times New Roman" w:cs="Times New Roman"/>
      <w:b/>
      <w:bCs/>
      <w:kern w:val="0"/>
      <w:sz w:val="28"/>
      <w:szCs w:val="28"/>
    </w:rPr>
  </w:style>
  <w:style w:type="paragraph" w:customStyle="1" w:styleId="p22">
    <w:name w:val="p22"/>
    <w:basedOn w:val="a"/>
    <w:rsid w:val="00C27928"/>
    <w:pPr>
      <w:widowControl/>
      <w:ind w:firstLineChars="200" w:firstLine="200"/>
      <w:jc w:val="left"/>
    </w:pPr>
    <w:rPr>
      <w:rFonts w:ascii="Times New Roman" w:eastAsia="宋体" w:hAnsi="Times New Roman" w:cs="Times New Roman"/>
      <w:kern w:val="0"/>
      <w:szCs w:val="21"/>
    </w:rPr>
  </w:style>
  <w:style w:type="character" w:customStyle="1" w:styleId="street-address">
    <w:name w:val="street-address"/>
    <w:rsid w:val="00C27928"/>
  </w:style>
  <w:style w:type="character" w:customStyle="1" w:styleId="title4">
    <w:name w:val="title4"/>
    <w:rsid w:val="00C27928"/>
    <w:rPr>
      <w:b/>
      <w:bCs/>
      <w:color w:val="1D87B3"/>
      <w:sz w:val="15"/>
      <w:szCs w:val="15"/>
    </w:rPr>
  </w:style>
  <w:style w:type="character" w:customStyle="1" w:styleId="txt">
    <w:name w:val="txt"/>
    <w:rsid w:val="00C27928"/>
  </w:style>
  <w:style w:type="paragraph" w:customStyle="1" w:styleId="xl23">
    <w:name w:val="xl23"/>
    <w:basedOn w:val="a"/>
    <w:rsid w:val="00C27928"/>
    <w:pPr>
      <w:widowControl/>
      <w:spacing w:before="100" w:beforeAutospacing="1" w:after="100" w:afterAutospacing="1"/>
      <w:ind w:firstLineChars="200" w:firstLine="200"/>
      <w:jc w:val="left"/>
      <w:textAlignment w:val="top"/>
    </w:pPr>
    <w:rPr>
      <w:rFonts w:ascii="Times New Roman" w:eastAsia="宋体" w:hAnsi="Times New Roman" w:cs="Times New Roman"/>
      <w:kern w:val="0"/>
      <w:szCs w:val="20"/>
    </w:rPr>
  </w:style>
  <w:style w:type="paragraph" w:customStyle="1" w:styleId="xl24">
    <w:name w:val="xl24"/>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Arial Unicode MS" w:eastAsia="Arial Unicode MS" w:hAnsi="Arial Unicode MS" w:cs="Arial Unicode MS"/>
      <w:b/>
      <w:bCs/>
      <w:color w:val="000000"/>
      <w:kern w:val="0"/>
      <w:sz w:val="20"/>
      <w:szCs w:val="20"/>
    </w:rPr>
  </w:style>
  <w:style w:type="paragraph" w:customStyle="1" w:styleId="xl25">
    <w:name w:val="xl25"/>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top"/>
    </w:pPr>
    <w:rPr>
      <w:rFonts w:ascii="Arial Unicode MS" w:eastAsia="Arial Unicode MS" w:hAnsi="Arial Unicode MS" w:cs="Arial Unicode MS"/>
      <w:b/>
      <w:bCs/>
      <w:color w:val="000000"/>
      <w:kern w:val="0"/>
      <w:sz w:val="20"/>
      <w:szCs w:val="20"/>
    </w:rPr>
  </w:style>
  <w:style w:type="paragraph" w:customStyle="1" w:styleId="xl26">
    <w:name w:val="xl26"/>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Arial Unicode MS" w:hAnsi="Times New Roman" w:cs="Times New Roman"/>
      <w:color w:val="000000"/>
      <w:kern w:val="0"/>
      <w:sz w:val="22"/>
    </w:rPr>
  </w:style>
  <w:style w:type="paragraph" w:customStyle="1" w:styleId="xl27">
    <w:name w:val="xl27"/>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Arial Unicode MS" w:hAnsi="Times New Roman" w:cs="Times New Roman"/>
      <w:color w:val="000000"/>
      <w:kern w:val="0"/>
      <w:sz w:val="20"/>
      <w:szCs w:val="20"/>
    </w:rPr>
  </w:style>
  <w:style w:type="paragraph" w:customStyle="1" w:styleId="xl28">
    <w:name w:val="xl28"/>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color w:val="000000"/>
      <w:kern w:val="0"/>
      <w:sz w:val="20"/>
      <w:szCs w:val="20"/>
    </w:rPr>
  </w:style>
  <w:style w:type="paragraph" w:customStyle="1" w:styleId="xl29">
    <w:name w:val="xl29"/>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Times New Roman" w:eastAsia="宋体" w:hAnsi="Times New Roman" w:cs="Times New Roman"/>
      <w:kern w:val="0"/>
      <w:sz w:val="20"/>
      <w:szCs w:val="20"/>
    </w:rPr>
  </w:style>
  <w:style w:type="paragraph" w:customStyle="1" w:styleId="xl30">
    <w:name w:val="xl30"/>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Arial Unicode MS" w:eastAsia="Arial Unicode MS" w:hAnsi="Arial Unicode MS" w:cs="Arial Unicode MS"/>
      <w:color w:val="000000"/>
      <w:kern w:val="0"/>
      <w:sz w:val="20"/>
      <w:szCs w:val="20"/>
    </w:rPr>
  </w:style>
  <w:style w:type="paragraph" w:customStyle="1" w:styleId="xl31">
    <w:name w:val="xl31"/>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top"/>
    </w:pPr>
    <w:rPr>
      <w:rFonts w:ascii="Times New Roman" w:eastAsia="Arial Unicode MS" w:hAnsi="Times New Roman" w:cs="Times New Roman"/>
      <w:color w:val="000000"/>
      <w:kern w:val="0"/>
      <w:sz w:val="20"/>
      <w:szCs w:val="20"/>
    </w:rPr>
  </w:style>
  <w:style w:type="paragraph" w:customStyle="1" w:styleId="xl32">
    <w:name w:val="xl32"/>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top"/>
    </w:pPr>
    <w:rPr>
      <w:rFonts w:ascii="Arial Unicode MS" w:eastAsia="Arial Unicode MS" w:hAnsi="Arial Unicode MS" w:cs="Arial Unicode MS"/>
      <w:color w:val="000000"/>
      <w:kern w:val="0"/>
      <w:sz w:val="20"/>
      <w:szCs w:val="20"/>
    </w:rPr>
  </w:style>
  <w:style w:type="paragraph" w:customStyle="1" w:styleId="xl33">
    <w:name w:val="xl33"/>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Times New Roman" w:eastAsia="Arial Unicode MS" w:hAnsi="Times New Roman" w:cs="Times New Roman"/>
      <w:color w:val="000000"/>
      <w:kern w:val="0"/>
      <w:sz w:val="20"/>
      <w:szCs w:val="20"/>
    </w:rPr>
  </w:style>
  <w:style w:type="paragraph" w:customStyle="1" w:styleId="xl34">
    <w:name w:val="xl34"/>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Times New Roman" w:eastAsia="宋体" w:hAnsi="Times New Roman" w:cs="Times New Roman"/>
      <w:color w:val="FF6600"/>
      <w:kern w:val="0"/>
      <w:sz w:val="20"/>
      <w:szCs w:val="20"/>
    </w:rPr>
  </w:style>
  <w:style w:type="paragraph" w:customStyle="1" w:styleId="xl35">
    <w:name w:val="xl35"/>
    <w:basedOn w:val="a"/>
    <w:rsid w:val="00C27928"/>
    <w:pPr>
      <w:widowControl/>
      <w:spacing w:before="100" w:beforeAutospacing="1" w:after="100" w:afterAutospacing="1"/>
      <w:ind w:firstLineChars="200" w:firstLine="200"/>
      <w:jc w:val="left"/>
    </w:pPr>
    <w:rPr>
      <w:rFonts w:ascii="Arial Unicode MS" w:eastAsia="Arial Unicode MS" w:hAnsi="Arial Unicode MS" w:cs="Arial Unicode MS"/>
      <w:color w:val="000000"/>
      <w:kern w:val="0"/>
      <w:sz w:val="20"/>
      <w:szCs w:val="20"/>
    </w:rPr>
  </w:style>
  <w:style w:type="paragraph" w:customStyle="1" w:styleId="xl36">
    <w:name w:val="xl36"/>
    <w:basedOn w:val="a"/>
    <w:rsid w:val="00C27928"/>
    <w:pPr>
      <w:widowControl/>
      <w:spacing w:before="100" w:beforeAutospacing="1" w:after="100" w:afterAutospacing="1"/>
      <w:ind w:firstLineChars="200" w:firstLine="200"/>
      <w:jc w:val="center"/>
    </w:pPr>
    <w:rPr>
      <w:rFonts w:ascii="Arial Unicode MS" w:eastAsia="Arial Unicode MS" w:hAnsi="Arial Unicode MS" w:cs="Arial Unicode MS"/>
      <w:color w:val="000000"/>
      <w:kern w:val="0"/>
      <w:sz w:val="20"/>
      <w:szCs w:val="20"/>
    </w:rPr>
  </w:style>
  <w:style w:type="paragraph" w:customStyle="1" w:styleId="xl37">
    <w:name w:val="xl37"/>
    <w:basedOn w:val="a"/>
    <w:rsid w:val="00C27928"/>
    <w:pPr>
      <w:widowControl/>
      <w:spacing w:before="100" w:beforeAutospacing="1" w:after="100" w:afterAutospacing="1"/>
      <w:ind w:firstLineChars="200" w:firstLine="200"/>
      <w:jc w:val="left"/>
    </w:pPr>
    <w:rPr>
      <w:rFonts w:ascii="Arial Unicode MS" w:eastAsia="Arial Unicode MS" w:hAnsi="Arial Unicode MS" w:cs="Arial Unicode MS"/>
      <w:color w:val="000000"/>
      <w:kern w:val="0"/>
      <w:sz w:val="20"/>
      <w:szCs w:val="20"/>
    </w:rPr>
  </w:style>
  <w:style w:type="paragraph" w:customStyle="1" w:styleId="xl38">
    <w:name w:val="xl38"/>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Arial Unicode MS" w:eastAsia="Arial Unicode MS" w:hAnsi="Arial Unicode MS" w:cs="Arial Unicode MS"/>
      <w:color w:val="000000"/>
      <w:kern w:val="0"/>
      <w:sz w:val="16"/>
      <w:szCs w:val="16"/>
    </w:rPr>
  </w:style>
  <w:style w:type="paragraph" w:customStyle="1" w:styleId="xl39">
    <w:name w:val="xl39"/>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color w:val="000000"/>
      <w:kern w:val="0"/>
      <w:sz w:val="20"/>
      <w:szCs w:val="20"/>
    </w:rPr>
  </w:style>
  <w:style w:type="paragraph" w:customStyle="1" w:styleId="xl40">
    <w:name w:val="xl40"/>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Arial Unicode MS" w:eastAsia="Arial Unicode MS" w:hAnsi="Arial Unicode MS" w:cs="Arial Unicode MS"/>
      <w:color w:val="000000"/>
      <w:kern w:val="0"/>
      <w:sz w:val="20"/>
      <w:szCs w:val="20"/>
    </w:rPr>
  </w:style>
  <w:style w:type="paragraph" w:customStyle="1" w:styleId="xl41">
    <w:name w:val="xl41"/>
    <w:basedOn w:val="a"/>
    <w:rsid w:val="00C27928"/>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Arial Unicode MS" w:eastAsia="Arial Unicode MS" w:hAnsi="Arial Unicode MS" w:cs="Arial Unicode MS"/>
      <w:color w:val="000000"/>
      <w:kern w:val="0"/>
      <w:sz w:val="20"/>
      <w:szCs w:val="20"/>
    </w:rPr>
  </w:style>
  <w:style w:type="paragraph" w:customStyle="1" w:styleId="xl42">
    <w:name w:val="xl42"/>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Arial Unicode MS" w:hAnsi="Times New Roman" w:cs="Times New Roman"/>
      <w:b/>
      <w:bCs/>
      <w:color w:val="000000"/>
      <w:kern w:val="0"/>
      <w:sz w:val="20"/>
      <w:szCs w:val="20"/>
    </w:rPr>
  </w:style>
  <w:style w:type="paragraph" w:customStyle="1" w:styleId="xl43">
    <w:name w:val="xl43"/>
    <w:basedOn w:val="a"/>
    <w:rsid w:val="00C27928"/>
    <w:pPr>
      <w:widowControl/>
      <w:pBdr>
        <w:top w:val="single" w:sz="4" w:space="0" w:color="auto"/>
        <w:left w:val="single" w:sz="4" w:space="0" w:color="auto"/>
        <w:bottom w:val="single" w:sz="4" w:space="0" w:color="auto"/>
      </w:pBdr>
      <w:spacing w:before="100" w:beforeAutospacing="1" w:after="100" w:afterAutospacing="1"/>
      <w:ind w:firstLineChars="200" w:firstLine="200"/>
      <w:jc w:val="left"/>
    </w:pPr>
    <w:rPr>
      <w:rFonts w:ascii="Arial Unicode MS" w:eastAsia="Arial Unicode MS" w:hAnsi="Arial Unicode MS" w:cs="Arial Unicode MS"/>
      <w:color w:val="000000"/>
      <w:kern w:val="0"/>
      <w:sz w:val="20"/>
      <w:szCs w:val="20"/>
    </w:rPr>
  </w:style>
  <w:style w:type="paragraph" w:customStyle="1" w:styleId="xl44">
    <w:name w:val="xl44"/>
    <w:basedOn w:val="a"/>
    <w:rsid w:val="00C27928"/>
    <w:pPr>
      <w:widowControl/>
      <w:pBdr>
        <w:top w:val="single" w:sz="4" w:space="0" w:color="auto"/>
        <w:bottom w:val="single" w:sz="4" w:space="0" w:color="auto"/>
        <w:right w:val="single" w:sz="4" w:space="0" w:color="auto"/>
      </w:pBdr>
      <w:spacing w:before="100" w:beforeAutospacing="1" w:after="100" w:afterAutospacing="1"/>
      <w:ind w:firstLineChars="200" w:firstLine="200"/>
      <w:jc w:val="left"/>
    </w:pPr>
    <w:rPr>
      <w:rFonts w:ascii="Arial Unicode MS" w:eastAsia="Arial Unicode MS" w:hAnsi="Arial Unicode MS" w:cs="Arial Unicode MS"/>
      <w:kern w:val="0"/>
      <w:szCs w:val="24"/>
    </w:rPr>
  </w:style>
  <w:style w:type="paragraph" w:customStyle="1" w:styleId="xl45">
    <w:name w:val="xl45"/>
    <w:basedOn w:val="a"/>
    <w:rsid w:val="00C27928"/>
    <w:pPr>
      <w:widowControl/>
      <w:numPr>
        <w:numId w:val="20"/>
      </w:numPr>
      <w:pBdr>
        <w:top w:val="single" w:sz="4" w:space="0" w:color="auto"/>
        <w:left w:val="single" w:sz="4" w:space="0" w:color="auto"/>
        <w:bottom w:val="single" w:sz="4" w:space="0" w:color="auto"/>
      </w:pBdr>
      <w:spacing w:before="100" w:beforeAutospacing="1" w:after="100" w:afterAutospacing="1"/>
      <w:ind w:left="0" w:firstLineChars="200" w:firstLine="200"/>
      <w:jc w:val="left"/>
    </w:pPr>
    <w:rPr>
      <w:rFonts w:ascii="Arial Unicode MS" w:eastAsia="Arial Unicode MS" w:hAnsi="Arial Unicode MS" w:cs="Arial Unicode MS"/>
      <w:b/>
      <w:bCs/>
      <w:color w:val="000000"/>
      <w:kern w:val="0"/>
      <w:sz w:val="20"/>
      <w:szCs w:val="20"/>
    </w:rPr>
  </w:style>
  <w:style w:type="paragraph" w:customStyle="1" w:styleId="xl46">
    <w:name w:val="xl46"/>
    <w:basedOn w:val="a"/>
    <w:rsid w:val="00C27928"/>
    <w:pPr>
      <w:widowControl/>
      <w:pBdr>
        <w:top w:val="single" w:sz="4" w:space="0" w:color="auto"/>
        <w:bottom w:val="single" w:sz="4" w:space="0" w:color="auto"/>
      </w:pBdr>
      <w:spacing w:before="100" w:beforeAutospacing="1" w:after="100" w:afterAutospacing="1"/>
      <w:ind w:firstLineChars="200" w:firstLine="200"/>
      <w:jc w:val="left"/>
    </w:pPr>
    <w:rPr>
      <w:rFonts w:ascii="Arial Unicode MS" w:eastAsia="Arial Unicode MS" w:hAnsi="Arial Unicode MS" w:cs="Arial Unicode MS"/>
      <w:b/>
      <w:bCs/>
      <w:color w:val="000000"/>
      <w:kern w:val="0"/>
      <w:sz w:val="20"/>
      <w:szCs w:val="20"/>
    </w:rPr>
  </w:style>
  <w:style w:type="paragraph" w:customStyle="1" w:styleId="xl47">
    <w:name w:val="xl47"/>
    <w:basedOn w:val="a"/>
    <w:rsid w:val="00C27928"/>
    <w:pPr>
      <w:widowControl/>
      <w:pBdr>
        <w:top w:val="single" w:sz="4" w:space="0" w:color="auto"/>
        <w:bottom w:val="single" w:sz="4" w:space="0" w:color="auto"/>
        <w:right w:val="single" w:sz="4" w:space="0" w:color="auto"/>
      </w:pBdr>
      <w:spacing w:before="100" w:beforeAutospacing="1" w:after="100" w:afterAutospacing="1"/>
      <w:ind w:firstLineChars="200" w:firstLine="200"/>
      <w:jc w:val="left"/>
    </w:pPr>
    <w:rPr>
      <w:rFonts w:ascii="Arial Unicode MS" w:eastAsia="Arial Unicode MS" w:hAnsi="Arial Unicode MS" w:cs="Arial Unicode MS"/>
      <w:b/>
      <w:bCs/>
      <w:color w:val="000000"/>
      <w:kern w:val="0"/>
      <w:sz w:val="20"/>
      <w:szCs w:val="20"/>
    </w:rPr>
  </w:style>
  <w:style w:type="paragraph" w:customStyle="1" w:styleId="xl48">
    <w:name w:val="xl48"/>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b/>
      <w:bCs/>
      <w:color w:val="000000"/>
      <w:kern w:val="0"/>
      <w:sz w:val="22"/>
    </w:rPr>
  </w:style>
  <w:style w:type="paragraph" w:customStyle="1" w:styleId="xl49">
    <w:name w:val="xl49"/>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Arial Unicode MS" w:eastAsia="Arial Unicode MS" w:hAnsi="Arial Unicode MS" w:cs="Arial Unicode MS"/>
      <w:color w:val="000000"/>
      <w:kern w:val="0"/>
      <w:sz w:val="22"/>
    </w:rPr>
  </w:style>
  <w:style w:type="paragraph" w:customStyle="1" w:styleId="xl50">
    <w:name w:val="xl50"/>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top"/>
    </w:pPr>
    <w:rPr>
      <w:rFonts w:ascii="Arial Unicode MS" w:eastAsia="Arial Unicode MS" w:hAnsi="Arial Unicode MS" w:cs="Arial Unicode MS"/>
      <w:b/>
      <w:bCs/>
      <w:color w:val="000000"/>
      <w:kern w:val="0"/>
      <w:sz w:val="20"/>
      <w:szCs w:val="20"/>
    </w:rPr>
  </w:style>
  <w:style w:type="paragraph" w:customStyle="1" w:styleId="xl52">
    <w:name w:val="xl52"/>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C2792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top"/>
    </w:pPr>
    <w:rPr>
      <w:rFonts w:ascii="Arial Unicode MS" w:eastAsia="Arial Unicode MS" w:hAnsi="Arial Unicode MS" w:cs="Arial Unicode MS"/>
      <w:b/>
      <w:bCs/>
      <w:color w:val="000000"/>
      <w:kern w:val="0"/>
      <w:sz w:val="20"/>
      <w:szCs w:val="20"/>
    </w:rPr>
  </w:style>
  <w:style w:type="paragraph" w:customStyle="1" w:styleId="1-">
    <w:name w:val="标题1-附件"/>
    <w:basedOn w:val="10"/>
    <w:qFormat/>
    <w:rsid w:val="00C27928"/>
    <w:pPr>
      <w:numPr>
        <w:numId w:val="25"/>
      </w:numPr>
      <w:tabs>
        <w:tab w:val="num" w:pos="360"/>
      </w:tabs>
      <w:autoSpaceDE w:val="0"/>
      <w:autoSpaceDN w:val="0"/>
      <w:adjustRightInd w:val="0"/>
      <w:spacing w:before="120" w:after="120" w:line="360" w:lineRule="auto"/>
      <w:ind w:left="0" w:firstLine="0"/>
      <w:jc w:val="center"/>
    </w:pPr>
    <w:rPr>
      <w:rFonts w:ascii="宋体"/>
      <w:bCs w:val="0"/>
      <w:color w:val="000000"/>
      <w:sz w:val="44"/>
      <w:szCs w:val="24"/>
    </w:rPr>
  </w:style>
  <w:style w:type="paragraph" w:customStyle="1" w:styleId="afc">
    <w:name w:val="表格文字"/>
    <w:basedOn w:val="a6"/>
    <w:rsid w:val="00C27928"/>
    <w:pPr>
      <w:spacing w:before="20" w:after="20"/>
      <w:ind w:leftChars="0" w:left="0" w:firstLineChars="200" w:firstLine="200"/>
      <w:jc w:val="left"/>
    </w:pPr>
    <w:rPr>
      <w:rFonts w:ascii="Century Gothic" w:hAnsi="Century Gothic"/>
      <w:sz w:val="20"/>
      <w:szCs w:val="20"/>
    </w:rPr>
  </w:style>
  <w:style w:type="numbering" w:customStyle="1" w:styleId="1">
    <w:name w:val="样式1"/>
    <w:uiPriority w:val="99"/>
    <w:rsid w:val="00C27928"/>
    <w:pPr>
      <w:numPr>
        <w:numId w:val="21"/>
      </w:numPr>
    </w:pPr>
  </w:style>
  <w:style w:type="numbering" w:customStyle="1" w:styleId="2">
    <w:name w:val="样式2"/>
    <w:uiPriority w:val="99"/>
    <w:rsid w:val="00C27928"/>
    <w:pPr>
      <w:numPr>
        <w:numId w:val="22"/>
      </w:numPr>
    </w:pPr>
  </w:style>
  <w:style w:type="numbering" w:customStyle="1" w:styleId="3">
    <w:name w:val="样式3"/>
    <w:uiPriority w:val="99"/>
    <w:rsid w:val="00C27928"/>
    <w:pPr>
      <w:numPr>
        <w:numId w:val="23"/>
      </w:numPr>
    </w:pPr>
  </w:style>
  <w:style w:type="numbering" w:customStyle="1" w:styleId="4">
    <w:name w:val="样式4"/>
    <w:uiPriority w:val="99"/>
    <w:rsid w:val="00C2792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28F47-99FD-4426-9602-3432B55E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72</Pages>
  <Words>7101</Words>
  <Characters>40480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29</cp:revision>
  <cp:lastPrinted>2018-06-19T09:56:00Z</cp:lastPrinted>
  <dcterms:created xsi:type="dcterms:W3CDTF">2018-11-09T01:13:00Z</dcterms:created>
  <dcterms:modified xsi:type="dcterms:W3CDTF">2019-05-22T07:51:00Z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