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001E9A" w:rsidRDefault="00001E9A" w:rsidP="00001E9A">
      <w:pPr>
        <w:jc w:val="center"/>
        <w:rPr>
          <w:rFonts w:ascii="仿宋_GB2312" w:eastAsia="仿宋_GB2312"/>
          <w:b/>
          <w:sz w:val="32"/>
          <w:szCs w:val="32"/>
        </w:rPr>
      </w:pPr>
      <w:bookmarkStart w:id="0" w:name="_GoBack"/>
      <w:r w:rsidRPr="00001E9A">
        <w:rPr>
          <w:rFonts w:ascii="仿宋_GB2312" w:eastAsia="仿宋_GB2312" w:hint="eastAsia"/>
          <w:b/>
          <w:sz w:val="48"/>
          <w:szCs w:val="52"/>
        </w:rPr>
        <w:t>北京大学</w:t>
      </w:r>
      <w:r w:rsidR="00895AE5">
        <w:rPr>
          <w:rFonts w:ascii="仿宋_GB2312" w:eastAsia="仿宋_GB2312" w:hint="eastAsia"/>
          <w:b/>
          <w:sz w:val="48"/>
          <w:szCs w:val="52"/>
        </w:rPr>
        <w:t>城市与环境学院</w:t>
      </w:r>
      <w:r w:rsidRPr="00001E9A">
        <w:rPr>
          <w:rFonts w:ascii="仿宋_GB2312" w:eastAsia="仿宋_GB2312" w:hint="eastAsia"/>
          <w:b/>
          <w:sz w:val="48"/>
          <w:szCs w:val="52"/>
        </w:rPr>
        <w:t>“ 机</w:t>
      </w:r>
      <w:r w:rsidR="001F60EE" w:rsidRPr="001F60EE">
        <w:rPr>
          <w:rFonts w:ascii="仿宋_GB2312" w:eastAsia="仿宋_GB2312" w:hint="eastAsia"/>
          <w:b/>
          <w:sz w:val="48"/>
          <w:szCs w:val="52"/>
        </w:rPr>
        <w:t>高内涵成像分析系统</w:t>
      </w:r>
      <w:r w:rsidRPr="00001E9A">
        <w:rPr>
          <w:rFonts w:ascii="仿宋_GB2312" w:eastAsia="仿宋_GB2312" w:hint="eastAsia"/>
          <w:b/>
          <w:sz w:val="48"/>
          <w:szCs w:val="52"/>
        </w:rPr>
        <w:t>”招标采购项目</w:t>
      </w:r>
    </w:p>
    <w:bookmarkEnd w:id="0"/>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w:t>
      </w:r>
      <w:r w:rsidR="001F60EE">
        <w:rPr>
          <w:rFonts w:ascii="仿宋_GB2312" w:eastAsia="仿宋_GB2312"/>
          <w:b/>
          <w:sz w:val="44"/>
          <w:szCs w:val="44"/>
        </w:rPr>
        <w:t>21</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1" w:name="_Toc165430916"/>
      <w:bookmarkStart w:id="2" w:name="_Toc414376664"/>
      <w:bookmarkStart w:id="3" w:name="_Toc434927959"/>
      <w:bookmarkStart w:id="4" w:name="_Toc437884722"/>
      <w:bookmarkStart w:id="5" w:name="_Toc504400804"/>
      <w:r>
        <w:rPr>
          <w:rFonts w:ascii="仿宋_GB2312" w:eastAsia="仿宋_GB2312" w:hint="eastAsia"/>
          <w:b/>
          <w:sz w:val="72"/>
          <w:szCs w:val="72"/>
        </w:rPr>
        <w:t>招 标 文 件</w:t>
      </w:r>
      <w:bookmarkEnd w:id="1"/>
      <w:bookmarkEnd w:id="2"/>
      <w:bookmarkEnd w:id="3"/>
      <w:bookmarkEnd w:id="4"/>
      <w:bookmarkEnd w:id="5"/>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1F60EE">
        <w:rPr>
          <w:rFonts w:ascii="仿宋_GB2312" w:eastAsia="仿宋_GB2312"/>
          <w:b/>
          <w:sz w:val="36"/>
          <w:szCs w:val="36"/>
        </w:rPr>
        <w:t>9</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rsidR="006303F9" w:rsidRPr="00B75819" w:rsidRDefault="00500826">
      <w:pPr>
        <w:widowControl/>
        <w:jc w:val="center"/>
        <w:outlineLvl w:val="0"/>
        <w:rPr>
          <w:rFonts w:ascii="仿宋_GB2312" w:eastAsia="仿宋_GB2312"/>
          <w:b/>
          <w:sz w:val="28"/>
          <w:szCs w:val="28"/>
        </w:rPr>
      </w:pPr>
      <w:bookmarkStart w:id="11" w:name="_Toc504400806"/>
      <w:r w:rsidRPr="00B75819">
        <w:rPr>
          <w:rFonts w:ascii="仿宋_GB2312" w:eastAsia="仿宋_GB2312" w:hint="eastAsia"/>
          <w:b/>
          <w:sz w:val="28"/>
          <w:szCs w:val="28"/>
        </w:rPr>
        <w:t>目   录</w:t>
      </w:r>
      <w:bookmarkEnd w:id="6"/>
      <w:bookmarkEnd w:id="7"/>
      <w:bookmarkEnd w:id="8"/>
      <w:bookmarkEnd w:id="11"/>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895AE5">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895AE5">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2" w:name="_Toc504400807"/>
      <w:r>
        <w:rPr>
          <w:rFonts w:ascii="仿宋_GB2312" w:eastAsia="仿宋_GB2312" w:hint="eastAsia"/>
          <w:sz w:val="24"/>
          <w:szCs w:val="24"/>
        </w:rPr>
        <w:lastRenderedPageBreak/>
        <w:t>投标邀请</w:t>
      </w:r>
      <w:bookmarkEnd w:id="9"/>
      <w:bookmarkEnd w:id="10"/>
      <w:bookmarkEnd w:id="12"/>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6303F9" w:rsidRPr="00FC286A" w:rsidRDefault="008E02C7" w:rsidP="00FC286A">
      <w:pPr>
        <w:pStyle w:val="afa"/>
        <w:numPr>
          <w:ilvl w:val="0"/>
          <w:numId w:val="26"/>
        </w:numPr>
        <w:shd w:val="clear" w:color="auto" w:fill="FFFFFF"/>
        <w:tabs>
          <w:tab w:val="left" w:pos="360"/>
        </w:tabs>
        <w:ind w:firstLineChars="0"/>
        <w:rPr>
          <w:rFonts w:ascii="仿宋_GB2312" w:eastAsia="仿宋_GB2312"/>
        </w:rPr>
      </w:pPr>
      <w:bookmarkStart w:id="13" w:name="_Toc73427776"/>
      <w:bookmarkStart w:id="14"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w:t>
      </w:r>
      <w:r w:rsidR="00895AE5">
        <w:rPr>
          <w:rFonts w:ascii="仿宋_GB2312" w:eastAsia="仿宋_GB2312" w:hint="eastAsia"/>
        </w:rPr>
        <w:t>城市与环境学院</w:t>
      </w:r>
      <w:r w:rsidR="00001E9A" w:rsidRPr="00FC286A">
        <w:rPr>
          <w:rFonts w:ascii="仿宋_GB2312" w:eastAsia="仿宋_GB2312" w:hint="eastAsia"/>
        </w:rPr>
        <w:t>“</w:t>
      </w:r>
      <w:r w:rsidR="001F60EE" w:rsidRPr="001F60EE">
        <w:rPr>
          <w:rFonts w:ascii="仿宋_GB2312" w:eastAsia="仿宋_GB2312" w:hint="eastAsia"/>
        </w:rPr>
        <w:t>高内涵成像分析系统</w:t>
      </w:r>
      <w:r w:rsidR="00001E9A" w:rsidRPr="00FC286A">
        <w:rPr>
          <w:rFonts w:ascii="仿宋_GB2312" w:eastAsia="仿宋_GB2312" w:hint="eastAsia"/>
        </w:rPr>
        <w:t>”招标采购项目</w:t>
      </w:r>
      <w:r w:rsidR="00FC286A">
        <w:rPr>
          <w:rFonts w:ascii="仿宋_GB2312" w:eastAsia="仿宋_GB2312" w:hint="eastAsia"/>
        </w:rPr>
        <w:t xml:space="preserve">               </w:t>
      </w:r>
      <w:r w:rsidR="00500826"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1F60EE">
        <w:rPr>
          <w:rFonts w:ascii="仿宋_GB2312" w:eastAsia="仿宋_GB2312" w:hint="eastAsia"/>
        </w:rPr>
        <w:t>21</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1F60EE">
        <w:rPr>
          <w:rFonts w:ascii="仿宋_GB2312" w:eastAsia="仿宋_GB2312"/>
        </w:rPr>
        <w:t>9</w:t>
      </w:r>
      <w:r w:rsidR="00500826" w:rsidRPr="00382041">
        <w:rPr>
          <w:rFonts w:ascii="仿宋_GB2312" w:eastAsia="仿宋_GB2312" w:hint="eastAsia"/>
        </w:rPr>
        <w:t>月</w:t>
      </w:r>
      <w:r w:rsidR="001F60EE">
        <w:rPr>
          <w:rFonts w:ascii="仿宋_GB2312" w:eastAsia="仿宋_GB2312"/>
        </w:rPr>
        <w:t>18</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1F60EE">
        <w:rPr>
          <w:rFonts w:ascii="仿宋_GB2312" w:eastAsia="仿宋_GB2312"/>
        </w:rPr>
        <w:t>9</w:t>
      </w:r>
      <w:r w:rsidR="00500826" w:rsidRPr="00382041">
        <w:rPr>
          <w:rFonts w:ascii="仿宋_GB2312" w:eastAsia="仿宋_GB2312" w:hint="eastAsia"/>
        </w:rPr>
        <w:t>月</w:t>
      </w:r>
      <w:r w:rsidR="001F60EE">
        <w:rPr>
          <w:rFonts w:ascii="仿宋_GB2312" w:eastAsia="仿宋_GB2312"/>
        </w:rPr>
        <w:t>26</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1F60EE">
        <w:rPr>
          <w:rFonts w:ascii="仿宋_GB2312" w:eastAsia="仿宋_GB2312"/>
        </w:rPr>
        <w:t>10</w:t>
      </w:r>
      <w:r w:rsidR="00590832" w:rsidRPr="00382041">
        <w:rPr>
          <w:rFonts w:ascii="仿宋_GB2312" w:eastAsia="仿宋_GB2312" w:hint="eastAsia"/>
        </w:rPr>
        <w:t>月</w:t>
      </w:r>
      <w:r w:rsidR="001F60EE">
        <w:rPr>
          <w:rFonts w:ascii="仿宋_GB2312" w:eastAsia="仿宋_GB2312"/>
        </w:rPr>
        <w:t>16</w:t>
      </w:r>
      <w:r w:rsidR="00590832"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w:t>
      </w:r>
      <w:r w:rsidRPr="00FF6456">
        <w:rPr>
          <w:rFonts w:ascii="仿宋" w:eastAsia="仿宋" w:hAnsi="仿宋"/>
          <w:color w:val="000000"/>
          <w:szCs w:val="24"/>
        </w:rPr>
        <w:lastRenderedPageBreak/>
        <w:t>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5" w:name="_Toc504400808"/>
      <w:r>
        <w:rPr>
          <w:rFonts w:ascii="仿宋_GB2312" w:eastAsia="仿宋_GB2312" w:hint="eastAsia"/>
          <w:sz w:val="24"/>
          <w:szCs w:val="24"/>
        </w:rPr>
        <w:lastRenderedPageBreak/>
        <w:t>第二章  投标资料表</w:t>
      </w:r>
      <w:bookmarkEnd w:id="13"/>
      <w:bookmarkEnd w:id="14"/>
      <w:bookmarkEnd w:id="15"/>
    </w:p>
    <w:p w:rsidR="006303F9" w:rsidRDefault="00500826">
      <w:pPr>
        <w:ind w:firstLineChars="200" w:firstLine="480"/>
        <w:rPr>
          <w:rFonts w:ascii="仿宋_GB2312" w:eastAsia="仿宋_GB2312"/>
        </w:rPr>
      </w:pPr>
      <w:bookmarkStart w:id="16" w:name="_Toc73427777"/>
      <w:bookmarkStart w:id="17"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w:t>
            </w:r>
            <w:r w:rsidR="00895AE5">
              <w:rPr>
                <w:rFonts w:ascii="仿宋_GB2312" w:eastAsia="仿宋_GB2312" w:hint="eastAsia"/>
                <w:u w:val="single"/>
              </w:rPr>
              <w:t>城市与环境学院</w:t>
            </w:r>
            <w:r w:rsidR="00001E9A" w:rsidRPr="00001E9A">
              <w:rPr>
                <w:rFonts w:ascii="仿宋_GB2312" w:eastAsia="仿宋_GB2312" w:hint="eastAsia"/>
                <w:u w:val="single"/>
              </w:rPr>
              <w:t>“</w:t>
            </w:r>
            <w:r w:rsidR="001F60EE" w:rsidRPr="001F60EE">
              <w:rPr>
                <w:rFonts w:ascii="仿宋_GB2312" w:eastAsia="仿宋_GB2312" w:hint="eastAsia"/>
                <w:u w:val="single"/>
              </w:rPr>
              <w:t>高内涵成像分析系统</w:t>
            </w:r>
            <w:r w:rsidR="00001E9A" w:rsidRPr="00001E9A">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895AE5">
              <w:rPr>
                <w:rFonts w:ascii="仿宋_GB2312" w:eastAsia="仿宋_GB2312" w:hint="eastAsia"/>
                <w:u w:val="single"/>
              </w:rPr>
              <w:t>城市与环境学院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F60EE">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1F60EE">
              <w:rPr>
                <w:rFonts w:ascii="仿宋_GB2312" w:eastAsia="仿宋_GB2312"/>
              </w:rPr>
              <w:t>21</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F60EE">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1F60EE">
              <w:rPr>
                <w:rFonts w:ascii="仿宋_GB2312" w:eastAsia="仿宋_GB2312"/>
              </w:rPr>
              <w:t>10</w:t>
            </w:r>
            <w:r w:rsidRPr="00382041">
              <w:rPr>
                <w:rFonts w:ascii="仿宋_GB2312" w:eastAsia="仿宋_GB2312" w:hint="eastAsia"/>
              </w:rPr>
              <w:t>月</w:t>
            </w:r>
            <w:r w:rsidR="001F60EE">
              <w:rPr>
                <w:rFonts w:ascii="仿宋_GB2312" w:eastAsia="仿宋_GB2312"/>
              </w:rPr>
              <w:t>16</w:t>
            </w:r>
            <w:r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1F60EE">
              <w:rPr>
                <w:rFonts w:ascii="仿宋_GB2312" w:eastAsia="仿宋_GB2312"/>
              </w:rPr>
              <w:t>10</w:t>
            </w:r>
            <w:r w:rsidRPr="00382041">
              <w:rPr>
                <w:rFonts w:ascii="仿宋_GB2312" w:eastAsia="仿宋_GB2312" w:hint="eastAsia"/>
              </w:rPr>
              <w:t>月</w:t>
            </w:r>
            <w:r w:rsidR="001F60EE">
              <w:rPr>
                <w:rFonts w:ascii="仿宋_GB2312" w:eastAsia="仿宋_GB2312"/>
              </w:rPr>
              <w:t>16</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001E9A">
              <w:rPr>
                <w:rFonts w:ascii="仿宋_GB2312" w:eastAsia="仿宋_GB2312" w:hint="eastAsia"/>
              </w:rPr>
              <w:t>上</w:t>
            </w:r>
            <w:r w:rsidR="00295742" w:rsidRPr="00382041">
              <w:rPr>
                <w:rFonts w:ascii="仿宋_GB2312" w:eastAsia="仿宋_GB2312"/>
              </w:rPr>
              <w:t>午</w:t>
            </w:r>
            <w:r w:rsidR="00001E9A">
              <w:rPr>
                <w:rFonts w:ascii="仿宋_GB2312" w:eastAsia="仿宋_GB2312"/>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6"/>
      <w:bookmarkEnd w:id="17"/>
      <w:bookmarkEnd w:id="18"/>
    </w:p>
    <w:p w:rsidR="006303F9" w:rsidRDefault="00500826">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年</w:t>
      </w:r>
      <w:r w:rsidR="0095246C">
        <w:rPr>
          <w:rFonts w:ascii="仿宋_GB2312" w:eastAsia="仿宋_GB2312"/>
          <w:b/>
          <w:u w:val="single"/>
        </w:rPr>
        <w:t>10</w:t>
      </w:r>
      <w:r>
        <w:rPr>
          <w:rFonts w:ascii="仿宋_GB2312" w:eastAsia="仿宋_GB2312" w:hint="eastAsia"/>
          <w:b/>
          <w:u w:val="single"/>
        </w:rPr>
        <w:t xml:space="preserve"> 月</w:t>
      </w:r>
      <w:r w:rsidR="0095246C">
        <w:rPr>
          <w:rFonts w:ascii="仿宋_GB2312" w:eastAsia="仿宋_GB2312"/>
          <w:b/>
          <w:u w:val="single"/>
        </w:rPr>
        <w:t>16</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C8564D" w:rsidP="007E0F9D">
            <w:pPr>
              <w:spacing w:line="400" w:lineRule="exact"/>
              <w:jc w:val="center"/>
              <w:rPr>
                <w:rFonts w:ascii="仿宋" w:eastAsia="仿宋" w:hAnsi="仿宋"/>
                <w:bCs/>
                <w:szCs w:val="24"/>
              </w:rPr>
            </w:pPr>
            <w:r>
              <w:rPr>
                <w:rFonts w:hint="eastAsia"/>
              </w:rPr>
              <w:t>高内涵成像分析系统</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C8564D" w:rsidP="007E0F9D">
            <w:pPr>
              <w:spacing w:line="400" w:lineRule="exact"/>
              <w:jc w:val="center"/>
              <w:rPr>
                <w:rFonts w:ascii="仿宋" w:eastAsia="仿宋" w:hAnsi="仿宋"/>
                <w:bCs/>
                <w:szCs w:val="24"/>
              </w:rPr>
            </w:pPr>
            <w:r>
              <w:rPr>
                <w:rFonts w:ascii="仿宋" w:eastAsia="仿宋" w:hAnsi="仿宋"/>
                <w:bCs/>
                <w:szCs w:val="24"/>
              </w:rPr>
              <w:t>150</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417BA6" w:rsidRPr="00417BA6">
              <w:rPr>
                <w:rFonts w:ascii="仿宋" w:eastAsia="仿宋" w:hAnsi="仿宋" w:hint="eastAsia"/>
                <w:b/>
                <w:bCs/>
                <w:szCs w:val="24"/>
              </w:rPr>
              <w:t>合同签订后</w:t>
            </w:r>
            <w:r w:rsidR="00417BA6" w:rsidRPr="00417BA6">
              <w:rPr>
                <w:rFonts w:ascii="仿宋" w:eastAsia="仿宋" w:hAnsi="仿宋" w:hint="eastAsia"/>
                <w:b/>
                <w:bCs/>
                <w:szCs w:val="24"/>
                <w:u w:val="single"/>
              </w:rPr>
              <w:t xml:space="preserve"> </w:t>
            </w:r>
            <w:r w:rsidR="00C8564D">
              <w:rPr>
                <w:rFonts w:ascii="仿宋" w:eastAsia="仿宋" w:hAnsi="仿宋"/>
                <w:b/>
                <w:bCs/>
                <w:szCs w:val="24"/>
                <w:u w:val="single"/>
              </w:rPr>
              <w:t>90</w:t>
            </w:r>
            <w:r w:rsidR="00417BA6" w:rsidRPr="00417BA6">
              <w:rPr>
                <w:rFonts w:ascii="仿宋" w:eastAsia="仿宋" w:hAnsi="仿宋" w:hint="eastAsia"/>
                <w:b/>
                <w:bCs/>
                <w:szCs w:val="24"/>
                <w:u w:val="single"/>
              </w:rPr>
              <w:t xml:space="preserve"> </w:t>
            </w:r>
            <w:r w:rsidR="00417BA6"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C8564D" w:rsidRPr="000D030C" w:rsidRDefault="00C8564D" w:rsidP="00C8564D">
      <w:pPr>
        <w:ind w:firstLineChars="200" w:firstLine="480"/>
        <w:rPr>
          <w:rFonts w:ascii="宋体" w:hAnsi="宋体" w:cs="Arial"/>
          <w:szCs w:val="21"/>
        </w:rPr>
      </w:pPr>
      <w:r w:rsidRPr="000D030C">
        <w:rPr>
          <w:rFonts w:ascii="宋体" w:hAnsi="宋体" w:cs="Arial" w:hint="eastAsia"/>
          <w:szCs w:val="21"/>
        </w:rPr>
        <w:t>1.</w:t>
      </w:r>
      <w:r w:rsidRPr="000D030C">
        <w:rPr>
          <w:rFonts w:ascii="宋体" w:hAnsi="宋体" w:cs="Arial" w:hint="eastAsia"/>
          <w:szCs w:val="21"/>
        </w:rPr>
        <w:tab/>
      </w:r>
      <w:r>
        <w:rPr>
          <w:rFonts w:ascii="宋体" w:hAnsi="宋体" w:cs="Arial" w:hint="eastAsia"/>
          <w:szCs w:val="21"/>
        </w:rPr>
        <w:t>*</w:t>
      </w:r>
      <w:r w:rsidRPr="000D030C">
        <w:rPr>
          <w:rFonts w:ascii="宋体" w:hAnsi="宋体" w:cs="Arial" w:hint="eastAsia"/>
          <w:szCs w:val="21"/>
        </w:rPr>
        <w:t>成像系统：具有普通明场成像，明场相差成像，荧光宽场成像，</w:t>
      </w:r>
      <w:proofErr w:type="gramStart"/>
      <w:r w:rsidRPr="000D030C">
        <w:rPr>
          <w:rFonts w:ascii="宋体" w:hAnsi="宋体" w:cs="Arial" w:hint="eastAsia"/>
          <w:szCs w:val="21"/>
        </w:rPr>
        <w:t>实时反</w:t>
      </w:r>
      <w:proofErr w:type="gramEnd"/>
      <w:r w:rsidRPr="000D030C">
        <w:rPr>
          <w:rFonts w:ascii="宋体" w:hAnsi="宋体" w:cs="Arial" w:hint="eastAsia"/>
          <w:szCs w:val="21"/>
        </w:rPr>
        <w:t>卷积共聚焦成像模式。</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2.</w:t>
      </w:r>
      <w:r w:rsidRPr="000D030C">
        <w:rPr>
          <w:rFonts w:ascii="宋体" w:hAnsi="宋体" w:cs="Arial" w:hint="eastAsia"/>
          <w:szCs w:val="21"/>
        </w:rPr>
        <w:tab/>
        <w:t>#物镜：采用高级消色差物镜，1-100X可选 、各种数值孔径及工作距离物镜，干镜，油镜，相差物镜</w:t>
      </w:r>
      <w:r>
        <w:rPr>
          <w:rFonts w:ascii="宋体" w:hAnsi="宋体" w:cs="Arial" w:hint="eastAsia"/>
          <w:szCs w:val="21"/>
        </w:rPr>
        <w:t>可选</w:t>
      </w:r>
      <w:r w:rsidRPr="000D030C">
        <w:rPr>
          <w:rFonts w:ascii="宋体" w:hAnsi="宋体" w:cs="Arial" w:hint="eastAsia"/>
          <w:szCs w:val="21"/>
        </w:rPr>
        <w:t>。要求至少配备如下物镜：</w:t>
      </w:r>
      <w:r>
        <w:rPr>
          <w:rFonts w:ascii="宋体" w:hAnsi="宋体" w:cs="Arial" w:hint="eastAsia"/>
          <w:szCs w:val="21"/>
        </w:rPr>
        <w:t>2倍平场复消色差物镜N</w:t>
      </w:r>
      <w:r>
        <w:rPr>
          <w:rFonts w:ascii="宋体" w:hAnsi="宋体" w:cs="Arial"/>
          <w:szCs w:val="21"/>
        </w:rPr>
        <w:t>A0.1</w:t>
      </w:r>
      <w:r>
        <w:rPr>
          <w:rFonts w:ascii="宋体" w:hAnsi="宋体" w:cs="Arial" w:hint="eastAsia"/>
          <w:szCs w:val="21"/>
        </w:rPr>
        <w:t>，</w:t>
      </w:r>
      <w:r w:rsidRPr="000D030C">
        <w:rPr>
          <w:rFonts w:ascii="宋体" w:hAnsi="宋体" w:cs="Arial" w:hint="eastAsia"/>
          <w:szCs w:val="21"/>
        </w:rPr>
        <w:t xml:space="preserve">4 </w:t>
      </w:r>
      <w:proofErr w:type="gramStart"/>
      <w:r w:rsidRPr="000D030C">
        <w:rPr>
          <w:rFonts w:ascii="宋体" w:hAnsi="宋体" w:cs="Arial" w:hint="eastAsia"/>
          <w:szCs w:val="21"/>
        </w:rPr>
        <w:t>倍</w:t>
      </w:r>
      <w:proofErr w:type="gramEnd"/>
      <w:r w:rsidRPr="000D030C">
        <w:rPr>
          <w:rFonts w:ascii="宋体" w:hAnsi="宋体" w:cs="Arial" w:hint="eastAsia"/>
          <w:szCs w:val="21"/>
        </w:rPr>
        <w:t>平场相差物镜 NA 0.13，10倍平场相差物镜 NA 0.3，10倍平场复消色差物镜NA0.3，20倍平场相差物镜NA 0.45，20倍平场复消色差物镜 NA0.75，40倍平场复消色差物镜，NA 0.95</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3.</w:t>
      </w:r>
      <w:r w:rsidRPr="000D030C">
        <w:rPr>
          <w:rFonts w:ascii="宋体" w:hAnsi="宋体" w:cs="Arial" w:hint="eastAsia"/>
          <w:szCs w:val="21"/>
        </w:rPr>
        <w:tab/>
        <w:t>#配备</w:t>
      </w:r>
      <w:proofErr w:type="gramStart"/>
      <w:r w:rsidRPr="000D030C">
        <w:rPr>
          <w:rFonts w:ascii="宋体" w:hAnsi="宋体" w:cs="Arial" w:hint="eastAsia"/>
          <w:szCs w:val="21"/>
        </w:rPr>
        <w:t>实时反</w:t>
      </w:r>
      <w:proofErr w:type="gramEnd"/>
      <w:r w:rsidRPr="000D030C">
        <w:rPr>
          <w:rFonts w:ascii="宋体" w:hAnsi="宋体" w:cs="Arial" w:hint="eastAsia"/>
          <w:szCs w:val="21"/>
        </w:rPr>
        <w:t>卷积共聚焦功能，实时成像，无需后期处理，能以数倍于普通转盘共聚焦的速度得到共聚焦水平图像质量。</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4.</w:t>
      </w:r>
      <w:r w:rsidRPr="000D030C">
        <w:rPr>
          <w:rFonts w:ascii="宋体" w:hAnsi="宋体" w:cs="Arial" w:hint="eastAsia"/>
          <w:szCs w:val="21"/>
        </w:rPr>
        <w:tab/>
        <w:t>*光源：全波长固态光源，光谱覆盖范围380-680nm，寿命&gt;</w:t>
      </w:r>
      <w:r>
        <w:rPr>
          <w:rFonts w:ascii="宋体" w:hAnsi="宋体" w:cs="Arial"/>
          <w:szCs w:val="21"/>
        </w:rPr>
        <w:t>1</w:t>
      </w:r>
      <w:r w:rsidRPr="000D030C">
        <w:rPr>
          <w:rFonts w:ascii="宋体" w:hAnsi="宋体" w:cs="Arial" w:hint="eastAsia"/>
          <w:szCs w:val="21"/>
        </w:rPr>
        <w:t xml:space="preserve">0,000小时，开关速度&lt;10 us, 无需预热。 </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5.</w:t>
      </w:r>
      <w:r w:rsidRPr="000D030C">
        <w:rPr>
          <w:rFonts w:ascii="宋体" w:hAnsi="宋体" w:cs="Arial" w:hint="eastAsia"/>
          <w:szCs w:val="21"/>
        </w:rPr>
        <w:tab/>
        <w:t>聚焦方式：精确图像自动对焦和高速激光自动聚焦两种聚焦方式，两种聚焦方式兼容任意多/微孔板，其速度和精度优势互补，根据实验需求在任意板内/孔内/视野内单独使用或同时使用。</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6.</w:t>
      </w:r>
      <w:r w:rsidRPr="000D030C">
        <w:rPr>
          <w:rFonts w:ascii="宋体" w:hAnsi="宋体" w:cs="Arial" w:hint="eastAsia"/>
          <w:szCs w:val="21"/>
        </w:rPr>
        <w:tab/>
        <w:t>兼容任意规格的（包括非SBS标准耗材）孔板，支持</w:t>
      </w:r>
      <w:proofErr w:type="gramStart"/>
      <w:r w:rsidRPr="000D030C">
        <w:rPr>
          <w:rFonts w:ascii="宋体" w:hAnsi="宋体" w:cs="Arial" w:hint="eastAsia"/>
          <w:szCs w:val="21"/>
        </w:rPr>
        <w:t>玻</w:t>
      </w:r>
      <w:proofErr w:type="gramEnd"/>
      <w:r w:rsidRPr="000D030C">
        <w:rPr>
          <w:rFonts w:ascii="宋体" w:hAnsi="宋体" w:cs="Arial" w:hint="eastAsia"/>
          <w:szCs w:val="21"/>
        </w:rPr>
        <w:t>片，培养皿，支持兼容Transwell耗材，U型底/圆底孔板，自定义规格芯片等耗材。可在上述耗材实现全自动对焦，拍摄，分析。</w:t>
      </w:r>
    </w:p>
    <w:p w:rsidR="00C8564D" w:rsidRPr="000D030C" w:rsidRDefault="00C8564D" w:rsidP="00C8564D">
      <w:pPr>
        <w:rPr>
          <w:rFonts w:ascii="宋体" w:hAnsi="宋体" w:cs="Arial"/>
          <w:szCs w:val="21"/>
        </w:rPr>
      </w:pPr>
      <w:r>
        <w:rPr>
          <w:rFonts w:ascii="宋体" w:hAnsi="宋体" w:cs="Arial"/>
          <w:szCs w:val="21"/>
        </w:rPr>
        <w:lastRenderedPageBreak/>
        <w:t xml:space="preserve">    </w:t>
      </w:r>
      <w:r w:rsidRPr="000D030C">
        <w:rPr>
          <w:rFonts w:ascii="宋体" w:hAnsi="宋体" w:cs="Arial" w:hint="eastAsia"/>
          <w:szCs w:val="21"/>
        </w:rPr>
        <w:t>7.</w:t>
      </w:r>
      <w:r w:rsidRPr="000D030C">
        <w:rPr>
          <w:rFonts w:ascii="宋体" w:hAnsi="宋体" w:cs="Arial" w:hint="eastAsia"/>
          <w:szCs w:val="21"/>
        </w:rPr>
        <w:tab/>
        <w:t>*高精度XY载物台及Z轴：采用高速负反馈磁悬浮XY载物台及Z轴，噪声低，速度快，响应快速，最</w:t>
      </w:r>
      <w:proofErr w:type="gramStart"/>
      <w:r w:rsidRPr="000D030C">
        <w:rPr>
          <w:rFonts w:ascii="宋体" w:hAnsi="宋体" w:cs="Arial" w:hint="eastAsia"/>
          <w:szCs w:val="21"/>
        </w:rPr>
        <w:t>小步进</w:t>
      </w:r>
      <w:proofErr w:type="gramEnd"/>
      <w:r w:rsidRPr="000D030C">
        <w:rPr>
          <w:rFonts w:ascii="宋体" w:hAnsi="宋体" w:cs="Arial" w:hint="eastAsia"/>
          <w:szCs w:val="21"/>
        </w:rPr>
        <w:t>20nm，重复精度（resolution）≤100nm。</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8.</w:t>
      </w:r>
      <w:r w:rsidRPr="000D030C">
        <w:rPr>
          <w:rFonts w:ascii="宋体" w:hAnsi="宋体" w:cs="Arial" w:hint="eastAsia"/>
          <w:szCs w:val="21"/>
        </w:rPr>
        <w:tab/>
        <w:t>自动滤光片组转换器，采用高透过率滤色片、具有噪音消除及</w:t>
      </w:r>
      <w:proofErr w:type="gramStart"/>
      <w:r w:rsidRPr="000D030C">
        <w:rPr>
          <w:rFonts w:ascii="宋体" w:hAnsi="宋体" w:cs="Arial" w:hint="eastAsia"/>
          <w:szCs w:val="21"/>
        </w:rPr>
        <w:t>定角度</w:t>
      </w:r>
      <w:proofErr w:type="gramEnd"/>
      <w:r w:rsidRPr="000D030C">
        <w:rPr>
          <w:rFonts w:ascii="宋体" w:hAnsi="宋体" w:cs="Arial" w:hint="eastAsia"/>
          <w:szCs w:val="21"/>
        </w:rPr>
        <w:t>设计，无像素偏移，用户可方便的自行更换，至少配备如下荧光通道：CFP 、YFP、GFP、Mcherry、CY 5.5</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9.</w:t>
      </w:r>
      <w:r w:rsidRPr="000D030C">
        <w:rPr>
          <w:rFonts w:ascii="宋体" w:hAnsi="宋体" w:cs="Arial" w:hint="eastAsia"/>
          <w:szCs w:val="21"/>
        </w:rPr>
        <w:tab/>
        <w:t>*成像系统：采用</w:t>
      </w:r>
      <w:proofErr w:type="gramStart"/>
      <w:r w:rsidRPr="000D030C">
        <w:rPr>
          <w:rFonts w:ascii="宋体" w:hAnsi="宋体" w:cs="Arial" w:hint="eastAsia"/>
          <w:szCs w:val="21"/>
        </w:rPr>
        <w:t>科研级</w:t>
      </w:r>
      <w:proofErr w:type="gramEnd"/>
      <w:r w:rsidRPr="000D030C">
        <w:rPr>
          <w:rFonts w:ascii="宋体" w:hAnsi="宋体" w:cs="Arial" w:hint="eastAsia"/>
          <w:szCs w:val="21"/>
        </w:rPr>
        <w:t>CMOS检测器，可获得16bit图像，550</w:t>
      </w:r>
      <w:proofErr w:type="gramStart"/>
      <w:r w:rsidRPr="000D030C">
        <w:rPr>
          <w:rFonts w:ascii="宋体" w:hAnsi="宋体" w:cs="Arial" w:hint="eastAsia"/>
          <w:szCs w:val="21"/>
        </w:rPr>
        <w:t>万像</w:t>
      </w:r>
      <w:proofErr w:type="gramEnd"/>
      <w:r w:rsidRPr="000D030C">
        <w:rPr>
          <w:rFonts w:ascii="宋体" w:hAnsi="宋体" w:cs="Arial" w:hint="eastAsia"/>
          <w:szCs w:val="21"/>
        </w:rPr>
        <w:t>素，最大满幅读出速率100fps，读出噪声&lt; 2e－ ，具有极佳的信噪比。动态范围&gt;22,000：1。</w:t>
      </w:r>
    </w:p>
    <w:p w:rsidR="00C8564D" w:rsidRPr="000D030C" w:rsidRDefault="00C8564D" w:rsidP="00C8564D">
      <w:pPr>
        <w:rPr>
          <w:rFonts w:ascii="宋体" w:hAnsi="宋体" w:cs="Arial"/>
          <w:szCs w:val="21"/>
        </w:rPr>
      </w:pPr>
      <w:r>
        <w:rPr>
          <w:rFonts w:ascii="宋体" w:hAnsi="宋体" w:cs="Arial"/>
          <w:szCs w:val="21"/>
        </w:rPr>
        <w:t xml:space="preserve">    </w:t>
      </w:r>
      <w:r>
        <w:rPr>
          <w:rFonts w:ascii="宋体" w:hAnsi="宋体" w:cs="Arial" w:hint="eastAsia"/>
          <w:szCs w:val="21"/>
        </w:rPr>
        <w:t>10.</w:t>
      </w:r>
      <w:r w:rsidRPr="000D030C">
        <w:rPr>
          <w:rFonts w:ascii="宋体" w:hAnsi="宋体" w:cs="Arial" w:hint="eastAsia"/>
          <w:szCs w:val="21"/>
        </w:rPr>
        <w:t>大视野成像，10X物镜下成像面积为1.4 mm x1.4 mm。且在物镜倍数不变的情况下，视野范围可调。</w:t>
      </w:r>
    </w:p>
    <w:p w:rsidR="00C8564D" w:rsidRPr="000D030C" w:rsidRDefault="00C8564D" w:rsidP="00C8564D">
      <w:pPr>
        <w:rPr>
          <w:rFonts w:ascii="宋体" w:hAnsi="宋体" w:cs="Arial"/>
          <w:szCs w:val="21"/>
        </w:rPr>
      </w:pPr>
      <w:r>
        <w:rPr>
          <w:rFonts w:ascii="宋体" w:hAnsi="宋体" w:cs="Arial"/>
          <w:szCs w:val="21"/>
        </w:rPr>
        <w:t xml:space="preserve">    </w:t>
      </w:r>
      <w:r>
        <w:rPr>
          <w:rFonts w:ascii="宋体" w:hAnsi="宋体" w:cs="Arial" w:hint="eastAsia"/>
          <w:szCs w:val="21"/>
        </w:rPr>
        <w:t>11.</w:t>
      </w:r>
      <w:r>
        <w:rPr>
          <w:rFonts w:ascii="宋体" w:hAnsi="宋体" w:cs="楷体" w:hint="eastAsia"/>
          <w:szCs w:val="24"/>
        </w:rPr>
        <w:t>#</w:t>
      </w:r>
      <w:r w:rsidRPr="000D030C">
        <w:rPr>
          <w:rFonts w:ascii="宋体" w:hAnsi="宋体" w:cs="Arial" w:hint="eastAsia"/>
          <w:szCs w:val="21"/>
        </w:rPr>
        <w:t>备透射光明场相差成像模块，光源组件中具有相差成像专用聚光镜，相差环板等结构，至少配备4倍、10倍、20倍相差物镜，用于相差成像</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1</w:t>
      </w:r>
      <w:r>
        <w:rPr>
          <w:rFonts w:ascii="宋体" w:hAnsi="宋体" w:cs="Arial"/>
          <w:szCs w:val="21"/>
        </w:rPr>
        <w:t>2</w:t>
      </w:r>
      <w:r>
        <w:rPr>
          <w:rFonts w:ascii="宋体" w:hAnsi="宋体" w:cs="Arial" w:hint="eastAsia"/>
          <w:szCs w:val="21"/>
        </w:rPr>
        <w:t>.</w:t>
      </w:r>
      <w:r w:rsidRPr="000D030C">
        <w:rPr>
          <w:rFonts w:ascii="宋体" w:hAnsi="宋体" w:cs="Arial" w:hint="eastAsia"/>
          <w:szCs w:val="21"/>
        </w:rPr>
        <w:t>#具有高通量3D重建分析和4D浏览功能：能够重建样品的三维立体效果，充分展现样品的空间结构，可浏览三维物体随时间变化，能对6-1536多孔板进行全自动多维获取和全自动3D分析，包括定量三维体积，距离，识别并分割三维物体，三维物体计数，计算三维周长等。</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1</w:t>
      </w:r>
      <w:r>
        <w:rPr>
          <w:rFonts w:ascii="宋体" w:hAnsi="宋体" w:cs="Arial"/>
          <w:szCs w:val="21"/>
        </w:rPr>
        <w:t>3</w:t>
      </w:r>
      <w:r>
        <w:rPr>
          <w:rFonts w:ascii="宋体" w:hAnsi="宋体" w:cs="Arial" w:hint="eastAsia"/>
          <w:szCs w:val="21"/>
        </w:rPr>
        <w:t>.</w:t>
      </w:r>
      <w:r w:rsidRPr="000D030C">
        <w:rPr>
          <w:rFonts w:ascii="宋体" w:hAnsi="宋体" w:cs="Arial" w:hint="eastAsia"/>
          <w:szCs w:val="21"/>
        </w:rPr>
        <w:t>具有高速并行分析功能：能使用本机或网络CPU空余线程进行多线程并行处理，可同时处理多套数据，比传统处理方式快数倍。</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1</w:t>
      </w:r>
      <w:r>
        <w:rPr>
          <w:rFonts w:ascii="宋体" w:hAnsi="宋体" w:cs="Arial"/>
          <w:szCs w:val="21"/>
        </w:rPr>
        <w:t>4</w:t>
      </w:r>
      <w:r w:rsidRPr="000D030C">
        <w:rPr>
          <w:rFonts w:ascii="宋体" w:hAnsi="宋体" w:cs="Arial" w:hint="eastAsia"/>
          <w:szCs w:val="21"/>
        </w:rPr>
        <w:t>.</w:t>
      </w:r>
      <w:r w:rsidRPr="000D030C">
        <w:rPr>
          <w:rFonts w:ascii="宋体" w:hAnsi="宋体" w:cs="Arial" w:hint="eastAsia"/>
          <w:szCs w:val="21"/>
        </w:rPr>
        <w:tab/>
        <w:t>具有专业数据管理系统软件，能够进行图像数据的存储和管理，方便用户管理和调用图像和测量数据，并能进行数据的备份和存档。</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1</w:t>
      </w:r>
      <w:r>
        <w:rPr>
          <w:rFonts w:ascii="宋体" w:hAnsi="宋体" w:cs="Arial"/>
          <w:szCs w:val="21"/>
        </w:rPr>
        <w:t>5</w:t>
      </w:r>
      <w:r w:rsidRPr="000D030C">
        <w:rPr>
          <w:rFonts w:ascii="宋体" w:hAnsi="宋体" w:cs="Arial" w:hint="eastAsia"/>
          <w:szCs w:val="21"/>
        </w:rPr>
        <w:t>.</w:t>
      </w:r>
      <w:r w:rsidRPr="000D030C">
        <w:rPr>
          <w:rFonts w:ascii="宋体" w:hAnsi="宋体" w:cs="Arial" w:hint="eastAsia"/>
          <w:szCs w:val="21"/>
        </w:rPr>
        <w:tab/>
        <w:t>图像分析具有模块化及用户自定义扩展功能：具有多种图像分析模块，如细胞分类、细胞周期、细胞内点状结构、转位/共定位、血管生成、纤维状分析、神经细胞生长、微核分析等。具备CME客户模块编辑器，可对特殊实验的图像分析进行自定义分析方法扩展，支持所有高内涵应用，且具备Click to Find软件自学习功能。</w:t>
      </w:r>
    </w:p>
    <w:p w:rsidR="00C8564D" w:rsidRPr="000D030C" w:rsidRDefault="00C8564D" w:rsidP="00C8564D">
      <w:pPr>
        <w:rPr>
          <w:rFonts w:ascii="宋体" w:hAnsi="宋体" w:cs="Arial"/>
          <w:szCs w:val="21"/>
        </w:rPr>
      </w:pPr>
      <w:r>
        <w:rPr>
          <w:rFonts w:ascii="宋体" w:hAnsi="宋体" w:cs="Arial"/>
          <w:szCs w:val="21"/>
        </w:rPr>
        <w:t xml:space="preserve">   </w:t>
      </w:r>
      <w:r w:rsidRPr="000D030C">
        <w:rPr>
          <w:rFonts w:ascii="宋体" w:hAnsi="宋体" w:cs="Arial" w:hint="eastAsia"/>
          <w:szCs w:val="21"/>
        </w:rPr>
        <w:t>1</w:t>
      </w:r>
      <w:r>
        <w:rPr>
          <w:rFonts w:ascii="宋体" w:hAnsi="宋体" w:cs="Arial"/>
          <w:szCs w:val="21"/>
        </w:rPr>
        <w:t>6</w:t>
      </w:r>
      <w:r w:rsidRPr="000D030C">
        <w:rPr>
          <w:rFonts w:ascii="宋体" w:hAnsi="宋体" w:cs="Arial" w:hint="eastAsia"/>
          <w:szCs w:val="21"/>
        </w:rPr>
        <w:t>.</w:t>
      </w:r>
      <w:r w:rsidRPr="000D030C">
        <w:rPr>
          <w:rFonts w:ascii="宋体" w:hAnsi="宋体" w:cs="Arial" w:hint="eastAsia"/>
          <w:szCs w:val="21"/>
        </w:rPr>
        <w:tab/>
        <w:t>具有图像存储管理数据库，图像分析具有模块化及用户自定义扩展功能，来满足实验图像分析需要，兼容常用第三方所显微镜格式：ND2，LSM，OIF，LIF等格式，可方便分析第三方显微镜图片。</w:t>
      </w:r>
    </w:p>
    <w:p w:rsidR="00C8564D" w:rsidRPr="000D030C" w:rsidRDefault="00C8564D" w:rsidP="00C8564D">
      <w:pPr>
        <w:rPr>
          <w:rFonts w:ascii="宋体" w:hAnsi="宋体" w:cs="Arial"/>
          <w:szCs w:val="21"/>
        </w:rPr>
      </w:pPr>
      <w:r>
        <w:rPr>
          <w:rFonts w:ascii="宋体" w:hAnsi="宋体" w:cs="Arial"/>
          <w:szCs w:val="21"/>
        </w:rPr>
        <w:t xml:space="preserve">   17</w:t>
      </w:r>
      <w:r w:rsidRPr="000D030C">
        <w:rPr>
          <w:rFonts w:ascii="宋体" w:hAnsi="宋体" w:cs="Arial" w:hint="eastAsia"/>
          <w:szCs w:val="21"/>
        </w:rPr>
        <w:t>.</w:t>
      </w:r>
      <w:r w:rsidRPr="000D030C">
        <w:rPr>
          <w:rFonts w:ascii="宋体" w:hAnsi="宋体" w:cs="Arial" w:hint="eastAsia"/>
          <w:szCs w:val="21"/>
        </w:rPr>
        <w:tab/>
        <w:t>#具有脚本和编程功能能够针对用户不同的实验要求扩展相应功能，方便用户编写适合于自身实验方法的独特分析模块。</w:t>
      </w:r>
    </w:p>
    <w:p w:rsidR="00C8564D" w:rsidRPr="00C8564D" w:rsidRDefault="00C8564D" w:rsidP="00C8564D">
      <w:pPr>
        <w:rPr>
          <w:rFonts w:ascii="楷体_GB2312" w:eastAsia="楷体_GB2312"/>
          <w:b/>
          <w:bCs/>
          <w:sz w:val="28"/>
        </w:rPr>
      </w:pPr>
      <w:r>
        <w:rPr>
          <w:rFonts w:ascii="宋体" w:hAnsi="宋体" w:cs="Arial"/>
          <w:szCs w:val="21"/>
        </w:rPr>
        <w:t xml:space="preserve">   18</w:t>
      </w:r>
      <w:r w:rsidRPr="000D030C">
        <w:rPr>
          <w:rFonts w:ascii="宋体" w:hAnsi="宋体" w:cs="Arial" w:hint="eastAsia"/>
          <w:szCs w:val="21"/>
        </w:rPr>
        <w:t>.</w:t>
      </w:r>
      <w:r w:rsidRPr="000D030C">
        <w:rPr>
          <w:rFonts w:ascii="宋体" w:hAnsi="宋体" w:cs="Arial" w:hint="eastAsia"/>
          <w:szCs w:val="21"/>
        </w:rPr>
        <w:tab/>
        <w:t>具有高级图像处理功能：能够进行图像平滑、背景扣除、自适应阈值化、</w:t>
      </w:r>
      <w:r w:rsidRPr="000D030C">
        <w:rPr>
          <w:rFonts w:ascii="宋体" w:hAnsi="宋体" w:cs="Arial" w:hint="eastAsia"/>
          <w:szCs w:val="21"/>
        </w:rPr>
        <w:lastRenderedPageBreak/>
        <w:t>二值化、均值化等图像处理工具,和Top Hat，H-dome等15种以上的图像滤镜，提高图像质量和分析准确度。具有FFT功能：能够消除标本制作等原因造成的背景噪声，明显提升图像的质量。</w:t>
      </w:r>
    </w:p>
    <w:p w:rsidR="00001E9A" w:rsidRDefault="00001E9A" w:rsidP="00001E9A">
      <w:pPr>
        <w:rPr>
          <w:rFonts w:ascii="楷体_GB2312" w:eastAsia="楷体_GB2312"/>
          <w:b/>
          <w:bCs/>
          <w:sz w:val="28"/>
        </w:rPr>
      </w:pPr>
      <w:r w:rsidRPr="00E25964">
        <w:rPr>
          <w:rFonts w:ascii="楷体_GB2312" w:eastAsia="楷体_GB2312" w:hint="eastAsia"/>
          <w:b/>
          <w:bCs/>
          <w:sz w:val="28"/>
        </w:rPr>
        <w:t>二、采购标的需执行的国家相关标准、行业标准、地方标准或者其他标准、规范：</w:t>
      </w:r>
    </w:p>
    <w:p w:rsidR="00C8564D" w:rsidRPr="00C8564D" w:rsidRDefault="00C8564D" w:rsidP="00001E9A">
      <w:pPr>
        <w:rPr>
          <w:rFonts w:ascii="宋体" w:hAnsi="宋体" w:cs="Arial"/>
          <w:szCs w:val="21"/>
        </w:rPr>
      </w:pPr>
      <w:r w:rsidRPr="009859D2">
        <w:rPr>
          <w:rFonts w:ascii="宋体" w:hAnsi="宋体" w:cs="Arial" w:hint="eastAsia"/>
          <w:szCs w:val="21"/>
        </w:rPr>
        <w:t>要求投标产品符合I</w:t>
      </w:r>
      <w:r w:rsidRPr="009859D2">
        <w:rPr>
          <w:rFonts w:ascii="宋体" w:hAnsi="宋体" w:cs="Arial"/>
          <w:szCs w:val="21"/>
        </w:rPr>
        <w:t>SO9000</w:t>
      </w:r>
      <w:r w:rsidRPr="009859D2">
        <w:rPr>
          <w:rFonts w:ascii="宋体" w:hAnsi="宋体" w:cs="Arial" w:hint="eastAsia"/>
          <w:szCs w:val="21"/>
        </w:rPr>
        <w:t>等国际认证或国内产品质量认证</w:t>
      </w:r>
      <w:r>
        <w:rPr>
          <w:rFonts w:ascii="宋体" w:hAnsi="宋体" w:cs="Arial" w:hint="eastAsia"/>
          <w:szCs w:val="21"/>
        </w:rPr>
        <w:t>。</w:t>
      </w:r>
    </w:p>
    <w:p w:rsidR="00001E9A" w:rsidRPr="00E25964" w:rsidRDefault="00001E9A" w:rsidP="00001E9A">
      <w:pPr>
        <w:rPr>
          <w:rFonts w:ascii="楷体_GB2312" w:eastAsia="楷体_GB2312"/>
          <w:b/>
          <w:bCs/>
          <w:sz w:val="28"/>
        </w:rPr>
      </w:pPr>
      <w:bookmarkStart w:id="133" w:name="_Toc230357439"/>
      <w:bookmarkStart w:id="134" w:name="_Toc258264687"/>
      <w:bookmarkStart w:id="135" w:name="_Toc289948435"/>
      <w:bookmarkStart w:id="136" w:name="_Toc403258042"/>
      <w:r w:rsidRPr="00E25964">
        <w:rPr>
          <w:rFonts w:ascii="楷体_GB2312" w:eastAsia="楷体_GB2312" w:hint="eastAsia"/>
          <w:b/>
          <w:bCs/>
          <w:sz w:val="28"/>
        </w:rPr>
        <w:t>三、售后服务要求（应包括采购标的需满足的服务标准、期限、效率等要求：</w:t>
      </w:r>
    </w:p>
    <w:bookmarkEnd w:id="133"/>
    <w:bookmarkEnd w:id="134"/>
    <w:bookmarkEnd w:id="135"/>
    <w:bookmarkEnd w:id="136"/>
    <w:p w:rsidR="00327C50" w:rsidRPr="00112157" w:rsidRDefault="00327C50" w:rsidP="00327C50">
      <w:pPr>
        <w:pStyle w:val="afa"/>
        <w:ind w:firstLineChars="0" w:firstLine="0"/>
        <w:rPr>
          <w:rFonts w:ascii="华文楷体" w:eastAsia="华文楷体" w:hAnsi="华文楷体"/>
          <w:sz w:val="30"/>
          <w:szCs w:val="30"/>
        </w:rPr>
      </w:pPr>
      <w:r w:rsidRPr="00112157">
        <w:rPr>
          <w:rFonts w:ascii="华文楷体" w:eastAsia="华文楷体" w:hAnsi="华文楷体" w:hint="eastAsia"/>
          <w:sz w:val="30"/>
          <w:szCs w:val="30"/>
        </w:rPr>
        <w:t>3.1</w:t>
      </w:r>
      <w:r w:rsidRPr="00112157">
        <w:rPr>
          <w:rFonts w:ascii="华文楷体" w:eastAsia="华文楷体" w:hAnsi="华文楷体" w:hint="eastAsia"/>
          <w:b/>
          <w:color w:val="FF0000"/>
          <w:sz w:val="30"/>
          <w:szCs w:val="30"/>
        </w:rPr>
        <w:t>投标商</w:t>
      </w:r>
      <w:r w:rsidRPr="00112157">
        <w:rPr>
          <w:rFonts w:ascii="华文楷体" w:eastAsia="华文楷体" w:hAnsi="华文楷体" w:hint="eastAsia"/>
          <w:sz w:val="30"/>
          <w:szCs w:val="30"/>
        </w:rPr>
        <w:t>应对任何由于不当包装或防护措施不利而导致的商品损坏、损失、锈蚀、费用增长等后果负责。</w:t>
      </w:r>
    </w:p>
    <w:p w:rsidR="00327C50" w:rsidRPr="00112157" w:rsidRDefault="00327C50" w:rsidP="00327C50">
      <w:pPr>
        <w:rPr>
          <w:rFonts w:ascii="华文楷体" w:eastAsia="华文楷体" w:hAnsi="华文楷体"/>
          <w:sz w:val="30"/>
          <w:szCs w:val="30"/>
        </w:rPr>
      </w:pPr>
      <w:r w:rsidRPr="00112157">
        <w:rPr>
          <w:rFonts w:ascii="华文楷体" w:eastAsia="华文楷体" w:hAnsi="华文楷体" w:hint="eastAsia"/>
          <w:sz w:val="30"/>
          <w:szCs w:val="30"/>
          <w:lang w:val="x-none"/>
        </w:rPr>
        <w:t>3.2</w:t>
      </w:r>
      <w:r w:rsidRPr="00112157">
        <w:rPr>
          <w:rFonts w:ascii="华文楷体" w:eastAsia="华文楷体" w:hAnsi="华文楷体" w:hint="eastAsia"/>
          <w:sz w:val="30"/>
          <w:szCs w:val="30"/>
        </w:rPr>
        <w:t>免费保修期要求在</w:t>
      </w:r>
      <w:r w:rsidRPr="00112157">
        <w:rPr>
          <w:rFonts w:ascii="华文楷体" w:eastAsia="华文楷体" w:hAnsi="华文楷体" w:hint="eastAsia"/>
          <w:sz w:val="30"/>
          <w:szCs w:val="30"/>
          <w:u w:val="single"/>
        </w:rPr>
        <w:t>1</w:t>
      </w:r>
      <w:r w:rsidRPr="00112157">
        <w:rPr>
          <w:rFonts w:ascii="华文楷体" w:eastAsia="华文楷体" w:hAnsi="华文楷体" w:hint="eastAsia"/>
          <w:sz w:val="30"/>
          <w:szCs w:val="30"/>
        </w:rPr>
        <w:t>年以上。保修期内，任何由</w:t>
      </w:r>
      <w:r w:rsidRPr="00112157">
        <w:rPr>
          <w:rFonts w:ascii="华文楷体" w:eastAsia="华文楷体" w:hAnsi="华文楷体" w:hint="eastAsia"/>
          <w:b/>
          <w:color w:val="FF0000"/>
          <w:sz w:val="30"/>
          <w:szCs w:val="30"/>
        </w:rPr>
        <w:t>制造商</w:t>
      </w:r>
      <w:r w:rsidRPr="00112157">
        <w:rPr>
          <w:rFonts w:ascii="华文楷体" w:eastAsia="华文楷体" w:hAnsi="华文楷体" w:hint="eastAsia"/>
          <w:sz w:val="30"/>
          <w:szCs w:val="30"/>
        </w:rPr>
        <w:t>选材和制造不当引起的质量问题，</w:t>
      </w:r>
      <w:r w:rsidRPr="00112157">
        <w:rPr>
          <w:rFonts w:ascii="华文楷体" w:eastAsia="华文楷体" w:hAnsi="华文楷体" w:hint="eastAsia"/>
          <w:b/>
          <w:color w:val="FF0000"/>
          <w:kern w:val="0"/>
          <w:sz w:val="30"/>
          <w:szCs w:val="30"/>
          <w:lang w:val="x-none" w:eastAsia="x-none"/>
        </w:rPr>
        <w:t>厂家</w:t>
      </w:r>
      <w:r w:rsidRPr="00112157">
        <w:rPr>
          <w:rFonts w:ascii="华文楷体" w:eastAsia="华文楷体" w:hAnsi="华文楷体" w:hint="eastAsia"/>
          <w:sz w:val="30"/>
          <w:szCs w:val="30"/>
        </w:rPr>
        <w:t>负责免费维修。保修期自验收签字之日起计算。保修期满前1个月内</w:t>
      </w:r>
      <w:r w:rsidRPr="00112157">
        <w:rPr>
          <w:rFonts w:ascii="华文楷体" w:eastAsia="华文楷体" w:hAnsi="华文楷体" w:hint="eastAsia"/>
          <w:b/>
          <w:color w:val="FF0000"/>
          <w:kern w:val="0"/>
          <w:sz w:val="30"/>
          <w:szCs w:val="30"/>
          <w:lang w:val="x-none" w:eastAsia="x-none"/>
        </w:rPr>
        <w:t>卖方</w:t>
      </w:r>
      <w:r w:rsidRPr="00112157">
        <w:rPr>
          <w:rFonts w:ascii="华文楷体" w:eastAsia="华文楷体" w:hAnsi="华文楷体" w:hint="eastAsia"/>
          <w:sz w:val="30"/>
          <w:szCs w:val="30"/>
        </w:rPr>
        <w:t>应负责一次免费全面检查，并写出正式报告，如发现潜在问题，应负责排除。</w:t>
      </w:r>
    </w:p>
    <w:p w:rsidR="00327C50" w:rsidRPr="00112157" w:rsidRDefault="00327C50" w:rsidP="00327C50">
      <w:pPr>
        <w:rPr>
          <w:rFonts w:ascii="华文楷体" w:eastAsia="华文楷体" w:hAnsi="华文楷体"/>
          <w:sz w:val="30"/>
          <w:szCs w:val="30"/>
        </w:rPr>
      </w:pPr>
      <w:r w:rsidRPr="00112157">
        <w:rPr>
          <w:rFonts w:ascii="华文楷体" w:eastAsia="华文楷体" w:hAnsi="华文楷体" w:hint="eastAsia"/>
          <w:sz w:val="30"/>
          <w:szCs w:val="30"/>
        </w:rPr>
        <w:t>3.3维修响应时间：</w:t>
      </w:r>
      <w:r w:rsidRPr="00112157">
        <w:rPr>
          <w:rFonts w:ascii="华文楷体" w:eastAsia="华文楷体" w:hAnsi="华文楷体" w:hint="eastAsia"/>
          <w:b/>
          <w:color w:val="FF0000"/>
          <w:kern w:val="0"/>
          <w:sz w:val="30"/>
          <w:szCs w:val="30"/>
          <w:lang w:val="x-none" w:eastAsia="x-none"/>
        </w:rPr>
        <w:t>卖方</w:t>
      </w:r>
      <w:r w:rsidRPr="00112157">
        <w:rPr>
          <w:rFonts w:ascii="华文楷体" w:eastAsia="华文楷体" w:hAnsi="华文楷体" w:hint="eastAsia"/>
          <w:sz w:val="30"/>
          <w:szCs w:val="30"/>
        </w:rPr>
        <w:t>应在24小时内对</w:t>
      </w:r>
      <w:r w:rsidRPr="00112157">
        <w:rPr>
          <w:rFonts w:ascii="华文楷体" w:eastAsia="华文楷体" w:hAnsi="华文楷体" w:hint="eastAsia"/>
          <w:b/>
          <w:color w:val="FF0000"/>
          <w:kern w:val="0"/>
          <w:sz w:val="30"/>
          <w:szCs w:val="30"/>
          <w:lang w:val="x-none" w:eastAsia="x-none"/>
        </w:rPr>
        <w:t>用户</w:t>
      </w:r>
      <w:r w:rsidRPr="00112157">
        <w:rPr>
          <w:rFonts w:ascii="华文楷体" w:eastAsia="华文楷体" w:hAnsi="华文楷体" w:hint="eastAsia"/>
          <w:sz w:val="30"/>
          <w:szCs w:val="30"/>
        </w:rPr>
        <w:t>的服务要求做出响应，一般问题在48小时内解决，重大问题或其它无法立刻解决的问题应在一周内解决或提出明确的解决方案，否则</w:t>
      </w:r>
      <w:r w:rsidRPr="00112157">
        <w:rPr>
          <w:rFonts w:ascii="华文楷体" w:eastAsia="华文楷体" w:hAnsi="华文楷体" w:hint="eastAsia"/>
          <w:b/>
          <w:color w:val="FF0000"/>
          <w:kern w:val="0"/>
          <w:sz w:val="30"/>
          <w:szCs w:val="30"/>
          <w:lang w:val="x-none" w:eastAsia="x-none"/>
        </w:rPr>
        <w:t>卖方</w:t>
      </w:r>
      <w:r w:rsidRPr="00112157">
        <w:rPr>
          <w:rFonts w:ascii="华文楷体" w:eastAsia="华文楷体" w:hAnsi="华文楷体" w:hint="eastAsia"/>
          <w:sz w:val="30"/>
          <w:szCs w:val="30"/>
        </w:rPr>
        <w:t>应赔偿相应的损失。</w:t>
      </w:r>
    </w:p>
    <w:p w:rsidR="00327C50" w:rsidRPr="00112157" w:rsidRDefault="00327C50" w:rsidP="00327C50">
      <w:pPr>
        <w:rPr>
          <w:rFonts w:ascii="华文楷体" w:eastAsia="华文楷体" w:hAnsi="华文楷体"/>
          <w:sz w:val="30"/>
          <w:szCs w:val="30"/>
        </w:rPr>
      </w:pPr>
      <w:r w:rsidRPr="00112157">
        <w:rPr>
          <w:rFonts w:ascii="华文楷体" w:eastAsia="华文楷体" w:hAnsi="华文楷体" w:hint="eastAsia"/>
          <w:sz w:val="30"/>
          <w:szCs w:val="30"/>
        </w:rPr>
        <w:t>3.4</w:t>
      </w:r>
      <w:r w:rsidRPr="00112157">
        <w:rPr>
          <w:rFonts w:ascii="华文楷体" w:eastAsia="华文楷体" w:hAnsi="华文楷体" w:hint="eastAsia"/>
          <w:b/>
          <w:color w:val="FF0000"/>
          <w:kern w:val="0"/>
          <w:sz w:val="30"/>
          <w:szCs w:val="30"/>
          <w:lang w:val="x-none" w:eastAsia="x-none"/>
        </w:rPr>
        <w:t>厂商</w:t>
      </w:r>
      <w:r w:rsidRPr="00112157">
        <w:rPr>
          <w:rFonts w:ascii="华文楷体" w:eastAsia="华文楷体" w:hAnsi="华文楷体" w:hint="eastAsia"/>
          <w:sz w:val="30"/>
          <w:szCs w:val="30"/>
        </w:rPr>
        <w:t>需提供迅速优质的售后服务和技术支持。提供至少三年的免费技术支持和培训服务；</w:t>
      </w:r>
      <w:r w:rsidRPr="00112157">
        <w:rPr>
          <w:rFonts w:ascii="华文楷体" w:eastAsia="华文楷体" w:hAnsi="华文楷体" w:hint="eastAsia"/>
          <w:b/>
          <w:color w:val="FF0000"/>
          <w:kern w:val="0"/>
          <w:sz w:val="30"/>
          <w:szCs w:val="30"/>
          <w:lang w:val="x-none" w:eastAsia="x-none"/>
        </w:rPr>
        <w:t>合同期外</w:t>
      </w:r>
      <w:r w:rsidRPr="00112157">
        <w:rPr>
          <w:rFonts w:ascii="华文楷体" w:eastAsia="华文楷体" w:hAnsi="华文楷体" w:hint="eastAsia"/>
          <w:sz w:val="30"/>
          <w:szCs w:val="30"/>
        </w:rPr>
        <w:t>，需提供永久的保障性服务，以保障软件的正常使用。</w:t>
      </w:r>
    </w:p>
    <w:p w:rsidR="00327C50" w:rsidRPr="00112157" w:rsidRDefault="00327C50" w:rsidP="00327C50">
      <w:pPr>
        <w:rPr>
          <w:rFonts w:ascii="华文楷体" w:eastAsia="华文楷体" w:hAnsi="华文楷体"/>
          <w:sz w:val="30"/>
          <w:szCs w:val="30"/>
        </w:rPr>
      </w:pPr>
      <w:r w:rsidRPr="00112157">
        <w:rPr>
          <w:rFonts w:ascii="华文楷体" w:eastAsia="华文楷体" w:hAnsi="华文楷体" w:hint="eastAsia"/>
          <w:sz w:val="30"/>
          <w:szCs w:val="30"/>
        </w:rPr>
        <w:t>3.5到货安装调试完成后，有专业工程师现场提供一次系统的使用培训服务，直至</w:t>
      </w:r>
      <w:r w:rsidRPr="00112157">
        <w:rPr>
          <w:rFonts w:ascii="华文楷体" w:eastAsia="华文楷体" w:hAnsi="华文楷体" w:hint="eastAsia"/>
          <w:b/>
          <w:color w:val="FF0000"/>
          <w:kern w:val="0"/>
          <w:sz w:val="30"/>
          <w:szCs w:val="30"/>
          <w:lang w:val="x-none" w:eastAsia="x-none"/>
        </w:rPr>
        <w:t>采购人</w:t>
      </w:r>
      <w:r w:rsidRPr="00112157">
        <w:rPr>
          <w:rFonts w:ascii="华文楷体" w:eastAsia="华文楷体" w:hAnsi="华文楷体" w:hint="eastAsia"/>
          <w:sz w:val="30"/>
          <w:szCs w:val="30"/>
        </w:rPr>
        <w:t>相关人员熟练掌握为止。</w:t>
      </w:r>
    </w:p>
    <w:p w:rsidR="00327C50" w:rsidRDefault="00327C50" w:rsidP="00327C50">
      <w:pPr>
        <w:rPr>
          <w:rFonts w:ascii="楷体_GB2312" w:eastAsia="楷体_GB2312"/>
          <w:b/>
          <w:bCs/>
          <w:sz w:val="28"/>
        </w:rPr>
      </w:pPr>
      <w:r>
        <w:rPr>
          <w:rFonts w:ascii="楷体_GB2312" w:eastAsia="楷体_GB2312" w:hint="eastAsia"/>
          <w:b/>
          <w:bCs/>
          <w:sz w:val="28"/>
        </w:rPr>
        <w:t>四、采购标的验收标准：</w:t>
      </w:r>
    </w:p>
    <w:p w:rsidR="00327C50" w:rsidRPr="00E606F0" w:rsidRDefault="00327C50" w:rsidP="00327C50">
      <w:pPr>
        <w:rPr>
          <w:rFonts w:ascii="楷体_GB2312" w:eastAsia="楷体_GB2312"/>
          <w:b/>
          <w:bCs/>
          <w:color w:val="FF0000"/>
          <w:sz w:val="28"/>
        </w:rPr>
      </w:pPr>
      <w:r w:rsidRPr="00E606F0">
        <w:rPr>
          <w:rFonts w:ascii="楷体_GB2312" w:eastAsia="楷体_GB2312" w:hint="eastAsia"/>
          <w:b/>
          <w:bCs/>
          <w:color w:val="FF0000"/>
          <w:sz w:val="28"/>
        </w:rPr>
        <w:lastRenderedPageBreak/>
        <w:t>（请您填写）：</w:t>
      </w:r>
    </w:p>
    <w:p w:rsidR="00327C50" w:rsidRPr="00E606F0" w:rsidRDefault="00327C50" w:rsidP="00327C50">
      <w:pPr>
        <w:rPr>
          <w:rFonts w:ascii="楷体_GB2312" w:eastAsia="楷体_GB2312"/>
          <w:b/>
          <w:bCs/>
          <w:color w:val="0070C0"/>
          <w:sz w:val="28"/>
        </w:rPr>
      </w:pPr>
      <w:r w:rsidRPr="00E606F0">
        <w:rPr>
          <w:rFonts w:ascii="楷体_GB2312" w:eastAsia="楷体_GB2312" w:hint="eastAsia"/>
          <w:b/>
          <w:bCs/>
          <w:color w:val="0070C0"/>
          <w:sz w:val="28"/>
        </w:rPr>
        <w:t>4.1设备安装、调试完成后，由采购人组织验收，验收合格后，采购人及中标人双方共同签署验收文件。</w:t>
      </w:r>
    </w:p>
    <w:p w:rsidR="00327C50" w:rsidRPr="00E606F0" w:rsidRDefault="00327C50" w:rsidP="00327C50">
      <w:pPr>
        <w:rPr>
          <w:rFonts w:ascii="楷体_GB2312" w:eastAsia="楷体_GB2312"/>
          <w:b/>
          <w:bCs/>
          <w:color w:val="0070C0"/>
          <w:sz w:val="28"/>
        </w:rPr>
      </w:pPr>
      <w:r w:rsidRPr="00E606F0">
        <w:rPr>
          <w:rFonts w:ascii="楷体_GB2312" w:eastAsia="楷体_GB2312" w:hint="eastAsia"/>
          <w:b/>
          <w:bCs/>
          <w:color w:val="0070C0"/>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327C50" w:rsidRPr="00E606F0" w:rsidRDefault="00327C50" w:rsidP="00327C50">
      <w:pPr>
        <w:rPr>
          <w:rFonts w:ascii="楷体_GB2312" w:eastAsia="楷体_GB2312"/>
          <w:b/>
          <w:bCs/>
          <w:color w:val="0070C0"/>
          <w:sz w:val="28"/>
        </w:rPr>
      </w:pPr>
      <w:r w:rsidRPr="00E606F0">
        <w:rPr>
          <w:rFonts w:ascii="楷体_GB2312" w:eastAsia="楷体_GB2312" w:hint="eastAsia"/>
          <w:b/>
          <w:bCs/>
          <w:color w:val="0070C0"/>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327C50" w:rsidRPr="00A465BC" w:rsidRDefault="00327C50" w:rsidP="00327C50">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、交货地点：</w:t>
      </w:r>
      <w:r w:rsidRPr="00E606F0">
        <w:rPr>
          <w:rFonts w:ascii="楷体_GB2312" w:eastAsia="楷体_GB2312" w:hint="eastAsia"/>
          <w:b/>
          <w:bCs/>
          <w:color w:val="0070C0"/>
          <w:sz w:val="28"/>
        </w:rPr>
        <w:t>北京大学指定地点。</w:t>
      </w:r>
    </w:p>
    <w:p w:rsidR="00327C50" w:rsidRDefault="00327C50" w:rsidP="00327C50">
      <w:pPr>
        <w:rPr>
          <w:rFonts w:ascii="楷体_GB2312" w:eastAsia="楷体_GB2312"/>
          <w:b/>
          <w:bCs/>
          <w:sz w:val="28"/>
        </w:rPr>
      </w:pPr>
      <w:r>
        <w:rPr>
          <w:rFonts w:ascii="楷体_GB2312" w:eastAsia="楷体_GB2312" w:hint="eastAsia"/>
          <w:b/>
          <w:bCs/>
          <w:sz w:val="28"/>
        </w:rPr>
        <w:t>六</w:t>
      </w:r>
      <w:r w:rsidRPr="00A465BC">
        <w:rPr>
          <w:rFonts w:ascii="楷体_GB2312" w:eastAsia="楷体_GB2312" w:hint="eastAsia"/>
          <w:b/>
          <w:bCs/>
          <w:sz w:val="28"/>
        </w:rPr>
        <w:t>、交货期：合同签订后</w:t>
      </w:r>
      <w:r w:rsidRPr="00A465BC">
        <w:rPr>
          <w:rFonts w:ascii="楷体_GB2312" w:eastAsia="楷体_GB2312" w:hint="eastAsia"/>
          <w:b/>
          <w:bCs/>
          <w:sz w:val="28"/>
          <w:u w:val="single"/>
        </w:rPr>
        <w:t xml:space="preserve">  </w:t>
      </w:r>
      <w:r>
        <w:rPr>
          <w:rFonts w:ascii="楷体_GB2312" w:eastAsia="楷体_GB2312"/>
          <w:b/>
          <w:bCs/>
          <w:sz w:val="28"/>
          <w:u w:val="single"/>
        </w:rPr>
        <w:t>90</w:t>
      </w:r>
      <w:r w:rsidRPr="00A465BC">
        <w:rPr>
          <w:rFonts w:ascii="楷体_GB2312" w:eastAsia="楷体_GB2312" w:hint="eastAsia"/>
          <w:b/>
          <w:bCs/>
          <w:sz w:val="28"/>
          <w:u w:val="single"/>
        </w:rPr>
        <w:t xml:space="preserve">  </w:t>
      </w:r>
      <w:r w:rsidRPr="00A465BC">
        <w:rPr>
          <w:rFonts w:ascii="楷体_GB2312" w:eastAsia="楷体_GB2312" w:hint="eastAsia"/>
          <w:b/>
          <w:bCs/>
          <w:sz w:val="28"/>
        </w:rPr>
        <w:t>日内交货并安装完毕。</w:t>
      </w:r>
    </w:p>
    <w:p w:rsidR="00001E9A" w:rsidRPr="00327C50" w:rsidRDefault="00001E9A" w:rsidP="00001E9A">
      <w:pPr>
        <w:pStyle w:val="1"/>
        <w:spacing w:line="360" w:lineRule="auto"/>
        <w:rPr>
          <w:rFonts w:hAnsi="宋体"/>
          <w:szCs w:val="21"/>
        </w:rPr>
      </w:pPr>
    </w:p>
    <w:p w:rsidR="008B568F" w:rsidRPr="00001E9A"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lastRenderedPageBreak/>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A85250">
              <w:rPr>
                <w:rFonts w:ascii="仿宋" w:eastAsia="仿宋" w:hAnsi="仿宋"/>
                <w:szCs w:val="24"/>
              </w:rPr>
              <w:t>40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E428D3" w:rsidRPr="000C6804"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00A85250" w:rsidRPr="00A85250">
              <w:rPr>
                <w:rFonts w:ascii="仿宋" w:eastAsia="仿宋" w:hAnsi="仿宋" w:hint="eastAsia"/>
                <w:szCs w:val="24"/>
              </w:rPr>
              <w:t>全部满足技术要求得</w:t>
            </w:r>
            <w:r w:rsidR="00A85250">
              <w:rPr>
                <w:rFonts w:ascii="仿宋" w:eastAsia="仿宋" w:hAnsi="仿宋"/>
                <w:szCs w:val="24"/>
              </w:rPr>
              <w:t>40</w:t>
            </w:r>
            <w:r w:rsidR="00A85250" w:rsidRPr="00A85250">
              <w:rPr>
                <w:rFonts w:ascii="仿宋" w:eastAsia="仿宋" w:hAnsi="仿宋" w:hint="eastAsia"/>
                <w:szCs w:val="24"/>
              </w:rPr>
              <w:t>分，标识#代表重要指标，每有一项漏报或响应负偏离扣</w:t>
            </w:r>
            <w:r w:rsidR="00A85250">
              <w:rPr>
                <w:rFonts w:ascii="仿宋" w:eastAsia="仿宋" w:hAnsi="仿宋"/>
                <w:szCs w:val="24"/>
              </w:rPr>
              <w:t>2</w:t>
            </w:r>
            <w:r w:rsidR="00A85250" w:rsidRPr="00A85250">
              <w:rPr>
                <w:rFonts w:ascii="仿宋" w:eastAsia="仿宋" w:hAnsi="仿宋" w:hint="eastAsia"/>
                <w:szCs w:val="24"/>
              </w:rPr>
              <w:t>分，无标识则表示一般指标项，每有一项漏报或响应负偏离扣</w:t>
            </w:r>
            <w:r w:rsidR="00A85250">
              <w:rPr>
                <w:rFonts w:ascii="仿宋" w:eastAsia="仿宋" w:hAnsi="仿宋"/>
                <w:szCs w:val="24"/>
              </w:rPr>
              <w:t>1</w:t>
            </w:r>
            <w:r w:rsidR="00A85250" w:rsidRPr="00A85250">
              <w:rPr>
                <w:rFonts w:ascii="仿宋" w:eastAsia="仿宋" w:hAnsi="仿宋" w:hint="eastAsia"/>
                <w:szCs w:val="24"/>
              </w:rPr>
              <w:t>分，扣完为止。</w:t>
            </w:r>
            <w:r w:rsidR="00E428D3" w:rsidRPr="00A85250">
              <w:rPr>
                <w:rFonts w:ascii="仿宋" w:eastAsia="仿宋" w:hAnsi="仿宋"/>
                <w:szCs w:val="24"/>
                <w:highlight w:val="yellow"/>
              </w:rPr>
              <w:t>漏报技术条款视为负偏离</w:t>
            </w:r>
            <w:r w:rsidR="00E428D3" w:rsidRPr="00A85250">
              <w:rPr>
                <w:rFonts w:ascii="仿宋" w:eastAsia="仿宋" w:hAnsi="仿宋" w:hint="eastAsia"/>
                <w:szCs w:val="24"/>
                <w:highlight w:val="yellow"/>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D5B47" w:rsidRDefault="008D5B47" w:rsidP="008D5B47">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w:t>
            </w:r>
            <w:r w:rsidR="00417BA6">
              <w:rPr>
                <w:rFonts w:ascii="仿宋_GB2312" w:eastAsia="仿宋_GB2312" w:hint="eastAsia"/>
              </w:rPr>
              <w:t>6</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w:t>
            </w:r>
            <w:r w:rsidR="00417BA6">
              <w:rPr>
                <w:rFonts w:ascii="仿宋_GB2312" w:eastAsia="仿宋_GB2312" w:hint="eastAsia"/>
              </w:rPr>
              <w:t>4</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sidR="00417BA6">
              <w:rPr>
                <w:rFonts w:ascii="仿宋_GB2312" w:eastAsia="仿宋_GB2312" w:hint="eastAsia"/>
              </w:rPr>
              <w:t>2</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w:t>
            </w:r>
            <w:r w:rsidR="009C6E35">
              <w:rPr>
                <w:rFonts w:ascii="仿宋" w:eastAsia="仿宋" w:hAnsi="仿宋" w:hint="eastAsia"/>
                <w:szCs w:val="24"/>
              </w:rPr>
              <w:lastRenderedPageBreak/>
              <w:t>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w:t>
            </w:r>
            <w:proofErr w:type="gramStart"/>
            <w:r w:rsidR="00B535DE" w:rsidRPr="000C6804">
              <w:rPr>
                <w:rFonts w:ascii="仿宋" w:eastAsia="仿宋" w:hAnsi="仿宋" w:hint="eastAsia"/>
                <w:szCs w:val="24"/>
              </w:rPr>
              <w:t>完全响应</w:t>
            </w:r>
            <w:proofErr w:type="gramEnd"/>
            <w:r w:rsidR="00B535DE" w:rsidRPr="000C6804">
              <w:rPr>
                <w:rFonts w:ascii="仿宋" w:eastAsia="仿宋" w:hAnsi="仿宋" w:hint="eastAsia"/>
                <w:szCs w:val="24"/>
              </w:rPr>
              <w:t>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lastRenderedPageBreak/>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8D" w:rsidRDefault="00054E8D">
      <w:pPr>
        <w:spacing w:line="240" w:lineRule="auto"/>
      </w:pPr>
      <w:r>
        <w:separator/>
      </w:r>
    </w:p>
  </w:endnote>
  <w:endnote w:type="continuationSeparator" w:id="0">
    <w:p w:rsidR="00054E8D" w:rsidRDefault="00054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95AE5" w:rsidRDefault="00895AE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jc w:val="center"/>
    </w:pPr>
    <w:r>
      <w:rPr>
        <w:rStyle w:val="af6"/>
      </w:rPr>
      <w:fldChar w:fldCharType="begin"/>
    </w:r>
    <w:r>
      <w:rPr>
        <w:rStyle w:val="af6"/>
      </w:rPr>
      <w:instrText xml:space="preserve"> PAGE </w:instrText>
    </w:r>
    <w:r>
      <w:rPr>
        <w:rStyle w:val="af6"/>
      </w:rPr>
      <w:fldChar w:fldCharType="separate"/>
    </w:r>
    <w:r w:rsidR="00CD7D58">
      <w:rPr>
        <w:rStyle w:val="af6"/>
        <w:noProof/>
      </w:rPr>
      <w:t>1</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framePr w:wrap="around" w:vAnchor="text" w:hAnchor="margin" w:xAlign="center" w:y="1"/>
      <w:rPr>
        <w:rStyle w:val="af6"/>
      </w:rPr>
    </w:pPr>
    <w:r>
      <w:fldChar w:fldCharType="begin"/>
    </w:r>
    <w:r>
      <w:rPr>
        <w:rStyle w:val="af6"/>
      </w:rPr>
      <w:instrText xml:space="preserve">PAGE  </w:instrText>
    </w:r>
    <w:r>
      <w:fldChar w:fldCharType="end"/>
    </w:r>
  </w:p>
  <w:p w:rsidR="00895AE5" w:rsidRDefault="00895AE5">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framePr w:wrap="around" w:vAnchor="text" w:hAnchor="margin" w:xAlign="center" w:y="1"/>
      <w:rPr>
        <w:rStyle w:val="af6"/>
      </w:rPr>
    </w:pPr>
    <w:r>
      <w:fldChar w:fldCharType="begin"/>
    </w:r>
    <w:r>
      <w:rPr>
        <w:rStyle w:val="af6"/>
      </w:rPr>
      <w:instrText xml:space="preserve">PAGE  </w:instrText>
    </w:r>
    <w:r>
      <w:fldChar w:fldCharType="separate"/>
    </w:r>
    <w:r w:rsidR="00CD7D58">
      <w:rPr>
        <w:rStyle w:val="af6"/>
        <w:noProof/>
      </w:rPr>
      <w:t>19</w:t>
    </w:r>
    <w:r>
      <w:fldChar w:fldCharType="end"/>
    </w:r>
  </w:p>
  <w:p w:rsidR="00895AE5" w:rsidRDefault="00895AE5">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1"/>
      <w:jc w:val="center"/>
    </w:pPr>
    <w:r>
      <w:fldChar w:fldCharType="begin"/>
    </w:r>
    <w:r>
      <w:rPr>
        <w:rStyle w:val="af6"/>
      </w:rPr>
      <w:instrText xml:space="preserve"> PAGE </w:instrText>
    </w:r>
    <w:r>
      <w:fldChar w:fldCharType="separate"/>
    </w:r>
    <w:r w:rsidR="00CD7D58">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8D" w:rsidRDefault="00054E8D">
      <w:pPr>
        <w:spacing w:line="240" w:lineRule="auto"/>
      </w:pPr>
      <w:r>
        <w:separator/>
      </w:r>
    </w:p>
  </w:footnote>
  <w:footnote w:type="continuationSeparator" w:id="0">
    <w:p w:rsidR="00054E8D" w:rsidRDefault="00054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E5" w:rsidRDefault="00895AE5">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0"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3"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8"/>
  </w:num>
  <w:num w:numId="2">
    <w:abstractNumId w:val="22"/>
  </w:num>
  <w:num w:numId="3">
    <w:abstractNumId w:val="13"/>
  </w:num>
  <w:num w:numId="4">
    <w:abstractNumId w:val="6"/>
  </w:num>
  <w:num w:numId="5">
    <w:abstractNumId w:val="23"/>
  </w:num>
  <w:num w:numId="6">
    <w:abstractNumId w:val="25"/>
  </w:num>
  <w:num w:numId="7">
    <w:abstractNumId w:val="21"/>
  </w:num>
  <w:num w:numId="8">
    <w:abstractNumId w:val="20"/>
  </w:num>
  <w:num w:numId="9">
    <w:abstractNumId w:val="19"/>
  </w:num>
  <w:num w:numId="10">
    <w:abstractNumId w:val="5"/>
  </w:num>
  <w:num w:numId="11">
    <w:abstractNumId w:val="9"/>
  </w:num>
  <w:num w:numId="12">
    <w:abstractNumId w:val="27"/>
  </w:num>
  <w:num w:numId="13">
    <w:abstractNumId w:val="12"/>
  </w:num>
  <w:num w:numId="14">
    <w:abstractNumId w:val="14"/>
  </w:num>
  <w:num w:numId="15">
    <w:abstractNumId w:val="4"/>
  </w:num>
  <w:num w:numId="16">
    <w:abstractNumId w:val="24"/>
  </w:num>
  <w:num w:numId="17">
    <w:abstractNumId w:val="17"/>
  </w:num>
  <w:num w:numId="18">
    <w:abstractNumId w:val="7"/>
  </w:num>
  <w:num w:numId="19">
    <w:abstractNumId w:val="1"/>
  </w:num>
  <w:num w:numId="20">
    <w:abstractNumId w:val="26"/>
  </w:num>
  <w:num w:numId="21">
    <w:abstractNumId w:val="11"/>
  </w:num>
  <w:num w:numId="22">
    <w:abstractNumId w:val="3"/>
  </w:num>
  <w:num w:numId="23">
    <w:abstractNumId w:val="15"/>
  </w:num>
  <w:num w:numId="24">
    <w:abstractNumId w:val="10"/>
  </w:num>
  <w:num w:numId="25">
    <w:abstractNumId w:val="16"/>
  </w:num>
  <w:num w:numId="26">
    <w:abstractNumId w:val="2"/>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31DF3-FDF1-4C81-BB3F-101FA402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65</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16</cp:revision>
  <cp:lastPrinted>2018-06-19T09:56:00Z</cp:lastPrinted>
  <dcterms:created xsi:type="dcterms:W3CDTF">2018-06-27T06:35:00Z</dcterms:created>
  <dcterms:modified xsi:type="dcterms:W3CDTF">2018-09-18T05:58:00Z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